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C72" w:rsidRPr="005B1C72" w:rsidRDefault="005B1C72" w:rsidP="005B1C72">
      <w:pPr>
        <w:jc w:val="center"/>
        <w:rPr>
          <w:rFonts w:cs="Arial"/>
          <w:b w:val="0"/>
          <w:sz w:val="20"/>
        </w:rPr>
      </w:pPr>
      <w:r w:rsidRPr="005B1C72">
        <w:rPr>
          <w:noProof/>
          <w:lang w:eastAsia="en-GB"/>
        </w:rPr>
        <w:drawing>
          <wp:inline distT="0" distB="0" distL="0" distR="0" wp14:anchorId="6073037E" wp14:editId="3759E113">
            <wp:extent cx="2533012" cy="26289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f-bes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5870" cy="2673380"/>
                    </a:xfrm>
                    <a:prstGeom prst="rect">
                      <a:avLst/>
                    </a:prstGeom>
                  </pic:spPr>
                </pic:pic>
              </a:graphicData>
            </a:graphic>
          </wp:inline>
        </w:drawing>
      </w:r>
    </w:p>
    <w:p w:rsidR="005B1C72" w:rsidRPr="005B1C72" w:rsidRDefault="005B1C72" w:rsidP="005B1C72">
      <w:pPr>
        <w:jc w:val="center"/>
        <w:rPr>
          <w:rFonts w:cs="Arial"/>
          <w:b w:val="0"/>
          <w:sz w:val="20"/>
        </w:rPr>
      </w:pPr>
    </w:p>
    <w:p w:rsidR="005B1C72" w:rsidRPr="005B1C72" w:rsidRDefault="005B1C72" w:rsidP="008E13A4">
      <w:pPr>
        <w:spacing w:line="360" w:lineRule="auto"/>
        <w:jc w:val="center"/>
        <w:rPr>
          <w:rFonts w:cs="Arial"/>
          <w:b w:val="0"/>
          <w:sz w:val="36"/>
          <w:szCs w:val="36"/>
        </w:rPr>
      </w:pPr>
      <w:r>
        <w:rPr>
          <w:rFonts w:cs="Arial"/>
          <w:b w:val="0"/>
          <w:sz w:val="36"/>
          <w:szCs w:val="36"/>
        </w:rPr>
        <w:t xml:space="preserve">Catch Up Premium </w:t>
      </w:r>
    </w:p>
    <w:p w:rsidR="005B1C72" w:rsidRPr="005B1C72" w:rsidRDefault="005B1C72" w:rsidP="008E13A4">
      <w:pPr>
        <w:spacing w:line="360" w:lineRule="auto"/>
        <w:jc w:val="center"/>
        <w:rPr>
          <w:rFonts w:cs="Arial"/>
          <w:b w:val="0"/>
          <w:sz w:val="36"/>
          <w:szCs w:val="36"/>
        </w:rPr>
      </w:pPr>
    </w:p>
    <w:p w:rsidR="005B1C72" w:rsidRPr="005B1C72" w:rsidRDefault="005B1C72" w:rsidP="008E13A4">
      <w:pPr>
        <w:spacing w:line="360" w:lineRule="auto"/>
        <w:jc w:val="center"/>
        <w:rPr>
          <w:rFonts w:cs="Arial"/>
          <w:b w:val="0"/>
          <w:sz w:val="36"/>
          <w:szCs w:val="36"/>
        </w:rPr>
      </w:pPr>
      <w:r w:rsidRPr="005B1C72">
        <w:rPr>
          <w:rFonts w:cs="Arial"/>
          <w:b w:val="0"/>
          <w:sz w:val="36"/>
          <w:szCs w:val="36"/>
        </w:rPr>
        <w:t>Project Highlight Report</w:t>
      </w:r>
    </w:p>
    <w:p w:rsidR="005B1C72" w:rsidRPr="005B1C72" w:rsidRDefault="005B1C72" w:rsidP="008E13A4">
      <w:pPr>
        <w:spacing w:line="360" w:lineRule="auto"/>
        <w:jc w:val="center"/>
        <w:rPr>
          <w:rFonts w:cs="Arial"/>
          <w:b w:val="0"/>
          <w:sz w:val="36"/>
          <w:szCs w:val="36"/>
        </w:rPr>
      </w:pPr>
    </w:p>
    <w:p w:rsidR="005B1C72" w:rsidRPr="005B1C72" w:rsidRDefault="005B1C72" w:rsidP="008E13A4">
      <w:pPr>
        <w:spacing w:line="360" w:lineRule="auto"/>
        <w:jc w:val="center"/>
        <w:rPr>
          <w:rFonts w:cs="Arial"/>
          <w:b w:val="0"/>
          <w:sz w:val="36"/>
          <w:szCs w:val="36"/>
        </w:rPr>
      </w:pPr>
    </w:p>
    <w:p w:rsidR="005B1C72" w:rsidRDefault="005B1C72" w:rsidP="008E13A4">
      <w:pPr>
        <w:spacing w:line="360" w:lineRule="auto"/>
        <w:jc w:val="center"/>
        <w:rPr>
          <w:rFonts w:cs="Arial"/>
          <w:b w:val="0"/>
          <w:i/>
          <w:sz w:val="36"/>
          <w:szCs w:val="36"/>
        </w:rPr>
      </w:pPr>
      <w:r>
        <w:rPr>
          <w:rFonts w:cs="Arial"/>
          <w:b w:val="0"/>
          <w:i/>
          <w:sz w:val="36"/>
          <w:szCs w:val="36"/>
        </w:rPr>
        <w:t>Autumn term 2020-21</w:t>
      </w:r>
    </w:p>
    <w:p w:rsidR="00700656" w:rsidRDefault="00700656" w:rsidP="00700656">
      <w:pPr>
        <w:spacing w:line="360" w:lineRule="auto"/>
        <w:rPr>
          <w:rFonts w:cs="Arial"/>
          <w:b w:val="0"/>
          <w:i/>
          <w:szCs w:val="36"/>
        </w:rPr>
      </w:pPr>
    </w:p>
    <w:p w:rsidR="00700656" w:rsidRDefault="00700656" w:rsidP="00700656">
      <w:pPr>
        <w:spacing w:line="360" w:lineRule="auto"/>
        <w:rPr>
          <w:rFonts w:cs="Arial"/>
          <w:b w:val="0"/>
          <w:i/>
          <w:szCs w:val="36"/>
        </w:rPr>
      </w:pPr>
    </w:p>
    <w:p w:rsidR="00700656" w:rsidRPr="00700656" w:rsidRDefault="00700656" w:rsidP="00700656">
      <w:pPr>
        <w:spacing w:line="360" w:lineRule="auto"/>
        <w:rPr>
          <w:rFonts w:cs="Arial"/>
          <w:b w:val="0"/>
          <w:i/>
          <w:szCs w:val="36"/>
        </w:rPr>
      </w:pPr>
      <w:r w:rsidRPr="00700656">
        <w:rPr>
          <w:rFonts w:cs="Arial"/>
          <w:b w:val="0"/>
          <w:i/>
          <w:szCs w:val="36"/>
        </w:rPr>
        <w:t>T</w:t>
      </w:r>
      <w:r>
        <w:rPr>
          <w:rFonts w:cs="Arial"/>
          <w:b w:val="0"/>
          <w:i/>
          <w:szCs w:val="36"/>
        </w:rPr>
        <w:t>his document is t</w:t>
      </w:r>
      <w:r w:rsidRPr="00700656">
        <w:rPr>
          <w:rFonts w:cs="Arial"/>
          <w:b w:val="0"/>
          <w:i/>
          <w:szCs w:val="36"/>
        </w:rPr>
        <w:t>o be read in conjunction with:</w:t>
      </w:r>
    </w:p>
    <w:p w:rsidR="00700656" w:rsidRPr="00700656" w:rsidRDefault="00827543" w:rsidP="00700656">
      <w:pPr>
        <w:pStyle w:val="ListParagraph"/>
        <w:numPr>
          <w:ilvl w:val="0"/>
          <w:numId w:val="4"/>
        </w:numPr>
        <w:spacing w:line="360" w:lineRule="auto"/>
        <w:rPr>
          <w:rFonts w:cs="Arial"/>
          <w:b w:val="0"/>
          <w:i/>
          <w:szCs w:val="36"/>
        </w:rPr>
      </w:pPr>
      <w:r>
        <w:rPr>
          <w:rFonts w:cs="Arial"/>
          <w:b w:val="0"/>
          <w:i/>
          <w:szCs w:val="36"/>
        </w:rPr>
        <w:t>Phase 4 of</w:t>
      </w:r>
      <w:r w:rsidRPr="00700656">
        <w:rPr>
          <w:rFonts w:cs="Arial"/>
          <w:b w:val="0"/>
          <w:i/>
          <w:szCs w:val="36"/>
        </w:rPr>
        <w:t xml:space="preserve"> </w:t>
      </w:r>
      <w:r>
        <w:rPr>
          <w:rFonts w:cs="Arial"/>
          <w:b w:val="0"/>
          <w:i/>
          <w:szCs w:val="36"/>
        </w:rPr>
        <w:t xml:space="preserve">the </w:t>
      </w:r>
      <w:r w:rsidR="00700656" w:rsidRPr="00700656">
        <w:rPr>
          <w:rFonts w:cs="Arial"/>
          <w:b w:val="0"/>
          <w:i/>
          <w:szCs w:val="36"/>
        </w:rPr>
        <w:t xml:space="preserve">Covid -19 An Interim Strategic Plan for School Improvement Version 1.2 </w:t>
      </w:r>
    </w:p>
    <w:p w:rsidR="00146D6C" w:rsidRDefault="005B1C72" w:rsidP="00146D6C">
      <w:pPr>
        <w:pStyle w:val="Heading1"/>
        <w:rPr>
          <w:rFonts w:ascii="Constantia" w:hAnsi="Constantia"/>
          <w:sz w:val="40"/>
          <w:szCs w:val="40"/>
        </w:rPr>
      </w:pPr>
      <w:r w:rsidRPr="00146D6C">
        <w:rPr>
          <w:rFonts w:ascii="Constantia" w:hAnsi="Constantia"/>
          <w:sz w:val="40"/>
          <w:szCs w:val="40"/>
        </w:rPr>
        <w:br w:type="page"/>
      </w:r>
    </w:p>
    <w:sdt>
      <w:sdtPr>
        <w:rPr>
          <w:rFonts w:ascii="Constantia" w:eastAsiaTheme="minorHAnsi" w:hAnsi="Constantia" w:cs="Calibri"/>
          <w:b/>
          <w:color w:val="auto"/>
          <w:sz w:val="22"/>
          <w:szCs w:val="24"/>
          <w:lang w:val="en-GB"/>
        </w:rPr>
        <w:id w:val="-2001958008"/>
        <w:docPartObj>
          <w:docPartGallery w:val="Table of Contents"/>
          <w:docPartUnique/>
        </w:docPartObj>
      </w:sdtPr>
      <w:sdtEndPr>
        <w:rPr>
          <w:bCs/>
          <w:noProof/>
        </w:rPr>
      </w:sdtEndPr>
      <w:sdtContent>
        <w:p w:rsidR="00146D6C" w:rsidRPr="00146D6C" w:rsidRDefault="00146D6C">
          <w:pPr>
            <w:pStyle w:val="TOCHeading"/>
            <w:rPr>
              <w:rFonts w:ascii="Constantia" w:hAnsi="Constantia"/>
            </w:rPr>
          </w:pPr>
          <w:r w:rsidRPr="00146D6C">
            <w:rPr>
              <w:rFonts w:ascii="Constantia" w:hAnsi="Constantia"/>
            </w:rPr>
            <w:t>Contents</w:t>
          </w:r>
        </w:p>
        <w:p w:rsidR="00AD4DE8" w:rsidRDefault="00146D6C">
          <w:pPr>
            <w:pStyle w:val="TOC1"/>
            <w:tabs>
              <w:tab w:val="right" w:leader="dot" w:pos="10456"/>
            </w:tabs>
            <w:rPr>
              <w:rFonts w:asciiTheme="minorHAnsi" w:eastAsiaTheme="minorEastAsia" w:hAnsiTheme="minorHAnsi" w:cstheme="minorBidi"/>
              <w:b w:val="0"/>
              <w:noProof/>
              <w:szCs w:val="22"/>
              <w:lang w:eastAsia="en-GB"/>
            </w:rPr>
          </w:pPr>
          <w:r>
            <w:fldChar w:fldCharType="begin"/>
          </w:r>
          <w:r>
            <w:instrText xml:space="preserve"> TOC \o "1-3" \h \z \u </w:instrText>
          </w:r>
          <w:r>
            <w:fldChar w:fldCharType="separate"/>
          </w:r>
          <w:hyperlink w:anchor="_Toc51763395" w:history="1">
            <w:r w:rsidR="00AD4DE8" w:rsidRPr="00257237">
              <w:rPr>
                <w:rStyle w:val="Hyperlink"/>
                <w:noProof/>
              </w:rPr>
              <w:t>Introduction</w:t>
            </w:r>
            <w:r w:rsidR="00AD4DE8">
              <w:rPr>
                <w:noProof/>
                <w:webHidden/>
              </w:rPr>
              <w:tab/>
            </w:r>
            <w:r w:rsidR="00AD4DE8">
              <w:rPr>
                <w:noProof/>
                <w:webHidden/>
              </w:rPr>
              <w:fldChar w:fldCharType="begin"/>
            </w:r>
            <w:r w:rsidR="00AD4DE8">
              <w:rPr>
                <w:noProof/>
                <w:webHidden/>
              </w:rPr>
              <w:instrText xml:space="preserve"> PAGEREF _Toc51763395 \h </w:instrText>
            </w:r>
            <w:r w:rsidR="00AD4DE8">
              <w:rPr>
                <w:noProof/>
                <w:webHidden/>
              </w:rPr>
            </w:r>
            <w:r w:rsidR="00AD4DE8">
              <w:rPr>
                <w:noProof/>
                <w:webHidden/>
              </w:rPr>
              <w:fldChar w:fldCharType="separate"/>
            </w:r>
            <w:r w:rsidR="00AD4DE8">
              <w:rPr>
                <w:noProof/>
                <w:webHidden/>
              </w:rPr>
              <w:t>2</w:t>
            </w:r>
            <w:r w:rsidR="00AD4DE8">
              <w:rPr>
                <w:noProof/>
                <w:webHidden/>
              </w:rPr>
              <w:fldChar w:fldCharType="end"/>
            </w:r>
          </w:hyperlink>
        </w:p>
        <w:p w:rsidR="00AD4DE8" w:rsidRDefault="007B406D">
          <w:pPr>
            <w:pStyle w:val="TOC1"/>
            <w:tabs>
              <w:tab w:val="right" w:leader="dot" w:pos="10456"/>
            </w:tabs>
            <w:rPr>
              <w:rFonts w:asciiTheme="minorHAnsi" w:eastAsiaTheme="minorEastAsia" w:hAnsiTheme="minorHAnsi" w:cstheme="minorBidi"/>
              <w:b w:val="0"/>
              <w:noProof/>
              <w:szCs w:val="22"/>
              <w:lang w:eastAsia="en-GB"/>
            </w:rPr>
          </w:pPr>
          <w:hyperlink w:anchor="_Toc51763396" w:history="1">
            <w:r w:rsidR="00AD4DE8" w:rsidRPr="00257237">
              <w:rPr>
                <w:rStyle w:val="Hyperlink"/>
                <w:noProof/>
              </w:rPr>
              <w:t>Rationale</w:t>
            </w:r>
            <w:r w:rsidR="00AD4DE8">
              <w:rPr>
                <w:noProof/>
                <w:webHidden/>
              </w:rPr>
              <w:tab/>
            </w:r>
            <w:r w:rsidR="00AD4DE8">
              <w:rPr>
                <w:noProof/>
                <w:webHidden/>
              </w:rPr>
              <w:fldChar w:fldCharType="begin"/>
            </w:r>
            <w:r w:rsidR="00AD4DE8">
              <w:rPr>
                <w:noProof/>
                <w:webHidden/>
              </w:rPr>
              <w:instrText xml:space="preserve"> PAGEREF _Toc51763396 \h </w:instrText>
            </w:r>
            <w:r w:rsidR="00AD4DE8">
              <w:rPr>
                <w:noProof/>
                <w:webHidden/>
              </w:rPr>
            </w:r>
            <w:r w:rsidR="00AD4DE8">
              <w:rPr>
                <w:noProof/>
                <w:webHidden/>
              </w:rPr>
              <w:fldChar w:fldCharType="separate"/>
            </w:r>
            <w:r w:rsidR="00AD4DE8">
              <w:rPr>
                <w:noProof/>
                <w:webHidden/>
              </w:rPr>
              <w:t>3</w:t>
            </w:r>
            <w:r w:rsidR="00AD4DE8">
              <w:rPr>
                <w:noProof/>
                <w:webHidden/>
              </w:rPr>
              <w:fldChar w:fldCharType="end"/>
            </w:r>
          </w:hyperlink>
        </w:p>
        <w:p w:rsidR="00AD4DE8" w:rsidRDefault="007B406D">
          <w:pPr>
            <w:pStyle w:val="TOC1"/>
            <w:tabs>
              <w:tab w:val="right" w:leader="dot" w:pos="10456"/>
            </w:tabs>
            <w:rPr>
              <w:rFonts w:asciiTheme="minorHAnsi" w:eastAsiaTheme="minorEastAsia" w:hAnsiTheme="minorHAnsi" w:cstheme="minorBidi"/>
              <w:b w:val="0"/>
              <w:noProof/>
              <w:szCs w:val="22"/>
              <w:lang w:eastAsia="en-GB"/>
            </w:rPr>
          </w:pPr>
          <w:hyperlink w:anchor="_Toc51763397" w:history="1">
            <w:r w:rsidR="00AD4DE8" w:rsidRPr="00257237">
              <w:rPr>
                <w:rStyle w:val="Hyperlink"/>
                <w:noProof/>
              </w:rPr>
              <w:t>Executive Summary</w:t>
            </w:r>
            <w:r w:rsidR="00AD4DE8">
              <w:rPr>
                <w:noProof/>
                <w:webHidden/>
              </w:rPr>
              <w:tab/>
            </w:r>
            <w:r w:rsidR="00AD4DE8">
              <w:rPr>
                <w:noProof/>
                <w:webHidden/>
              </w:rPr>
              <w:fldChar w:fldCharType="begin"/>
            </w:r>
            <w:r w:rsidR="00AD4DE8">
              <w:rPr>
                <w:noProof/>
                <w:webHidden/>
              </w:rPr>
              <w:instrText xml:space="preserve"> PAGEREF _Toc51763397 \h </w:instrText>
            </w:r>
            <w:r w:rsidR="00AD4DE8">
              <w:rPr>
                <w:noProof/>
                <w:webHidden/>
              </w:rPr>
            </w:r>
            <w:r w:rsidR="00AD4DE8">
              <w:rPr>
                <w:noProof/>
                <w:webHidden/>
              </w:rPr>
              <w:fldChar w:fldCharType="separate"/>
            </w:r>
            <w:r w:rsidR="00AD4DE8">
              <w:rPr>
                <w:noProof/>
                <w:webHidden/>
              </w:rPr>
              <w:t>3</w:t>
            </w:r>
            <w:r w:rsidR="00AD4DE8">
              <w:rPr>
                <w:noProof/>
                <w:webHidden/>
              </w:rPr>
              <w:fldChar w:fldCharType="end"/>
            </w:r>
          </w:hyperlink>
        </w:p>
        <w:p w:rsidR="00AD4DE8" w:rsidRDefault="007B406D">
          <w:pPr>
            <w:pStyle w:val="TOC2"/>
            <w:tabs>
              <w:tab w:val="right" w:leader="dot" w:pos="10456"/>
            </w:tabs>
            <w:rPr>
              <w:rFonts w:asciiTheme="minorHAnsi" w:eastAsiaTheme="minorEastAsia" w:hAnsiTheme="minorHAnsi" w:cstheme="minorBidi"/>
              <w:b w:val="0"/>
              <w:noProof/>
              <w:szCs w:val="22"/>
              <w:lang w:eastAsia="en-GB"/>
            </w:rPr>
          </w:pPr>
          <w:hyperlink w:anchor="_Toc51763398" w:history="1">
            <w:r w:rsidR="00AD4DE8" w:rsidRPr="00257237">
              <w:rPr>
                <w:rStyle w:val="Hyperlink"/>
                <w:noProof/>
              </w:rPr>
              <w:t>To accelerate pupil progress</w:t>
            </w:r>
            <w:r w:rsidR="00AD4DE8">
              <w:rPr>
                <w:noProof/>
                <w:webHidden/>
              </w:rPr>
              <w:tab/>
            </w:r>
            <w:r w:rsidR="00AD4DE8">
              <w:rPr>
                <w:noProof/>
                <w:webHidden/>
              </w:rPr>
              <w:fldChar w:fldCharType="begin"/>
            </w:r>
            <w:r w:rsidR="00AD4DE8">
              <w:rPr>
                <w:noProof/>
                <w:webHidden/>
              </w:rPr>
              <w:instrText xml:space="preserve"> PAGEREF _Toc51763398 \h </w:instrText>
            </w:r>
            <w:r w:rsidR="00AD4DE8">
              <w:rPr>
                <w:noProof/>
                <w:webHidden/>
              </w:rPr>
            </w:r>
            <w:r w:rsidR="00AD4DE8">
              <w:rPr>
                <w:noProof/>
                <w:webHidden/>
              </w:rPr>
              <w:fldChar w:fldCharType="separate"/>
            </w:r>
            <w:r w:rsidR="00AD4DE8">
              <w:rPr>
                <w:noProof/>
                <w:webHidden/>
              </w:rPr>
              <w:t>3</w:t>
            </w:r>
            <w:r w:rsidR="00AD4DE8">
              <w:rPr>
                <w:noProof/>
                <w:webHidden/>
              </w:rPr>
              <w:fldChar w:fldCharType="end"/>
            </w:r>
          </w:hyperlink>
        </w:p>
        <w:p w:rsidR="00AD4DE8" w:rsidRDefault="007B406D">
          <w:pPr>
            <w:pStyle w:val="TOC2"/>
            <w:tabs>
              <w:tab w:val="right" w:leader="dot" w:pos="10456"/>
            </w:tabs>
            <w:rPr>
              <w:rFonts w:asciiTheme="minorHAnsi" w:eastAsiaTheme="minorEastAsia" w:hAnsiTheme="minorHAnsi" w:cstheme="minorBidi"/>
              <w:b w:val="0"/>
              <w:noProof/>
              <w:szCs w:val="22"/>
              <w:lang w:eastAsia="en-GB"/>
            </w:rPr>
          </w:pPr>
          <w:hyperlink w:anchor="_Toc51763399" w:history="1">
            <w:r w:rsidR="00AD4DE8" w:rsidRPr="00257237">
              <w:rPr>
                <w:rStyle w:val="Hyperlink"/>
                <w:noProof/>
              </w:rPr>
              <w:t>To improve core skills</w:t>
            </w:r>
            <w:r w:rsidR="00AD4DE8">
              <w:rPr>
                <w:noProof/>
                <w:webHidden/>
              </w:rPr>
              <w:tab/>
            </w:r>
            <w:r w:rsidR="00AD4DE8">
              <w:rPr>
                <w:noProof/>
                <w:webHidden/>
              </w:rPr>
              <w:fldChar w:fldCharType="begin"/>
            </w:r>
            <w:r w:rsidR="00AD4DE8">
              <w:rPr>
                <w:noProof/>
                <w:webHidden/>
              </w:rPr>
              <w:instrText xml:space="preserve"> PAGEREF _Toc51763399 \h </w:instrText>
            </w:r>
            <w:r w:rsidR="00AD4DE8">
              <w:rPr>
                <w:noProof/>
                <w:webHidden/>
              </w:rPr>
            </w:r>
            <w:r w:rsidR="00AD4DE8">
              <w:rPr>
                <w:noProof/>
                <w:webHidden/>
              </w:rPr>
              <w:fldChar w:fldCharType="separate"/>
            </w:r>
            <w:r w:rsidR="00AD4DE8">
              <w:rPr>
                <w:noProof/>
                <w:webHidden/>
              </w:rPr>
              <w:t>3</w:t>
            </w:r>
            <w:r w:rsidR="00AD4DE8">
              <w:rPr>
                <w:noProof/>
                <w:webHidden/>
              </w:rPr>
              <w:fldChar w:fldCharType="end"/>
            </w:r>
          </w:hyperlink>
        </w:p>
        <w:p w:rsidR="00AD4DE8" w:rsidRDefault="007B406D">
          <w:pPr>
            <w:pStyle w:val="TOC2"/>
            <w:tabs>
              <w:tab w:val="right" w:leader="dot" w:pos="10456"/>
            </w:tabs>
            <w:rPr>
              <w:rFonts w:asciiTheme="minorHAnsi" w:eastAsiaTheme="minorEastAsia" w:hAnsiTheme="minorHAnsi" w:cstheme="minorBidi"/>
              <w:b w:val="0"/>
              <w:noProof/>
              <w:szCs w:val="22"/>
              <w:lang w:eastAsia="en-GB"/>
            </w:rPr>
          </w:pPr>
          <w:hyperlink w:anchor="_Toc51763400" w:history="1">
            <w:r w:rsidR="00AD4DE8" w:rsidRPr="00257237">
              <w:rPr>
                <w:rStyle w:val="Hyperlink"/>
                <w:noProof/>
              </w:rPr>
              <w:t>To develop resilient pupils</w:t>
            </w:r>
            <w:r w:rsidR="00AD4DE8">
              <w:rPr>
                <w:noProof/>
                <w:webHidden/>
              </w:rPr>
              <w:tab/>
            </w:r>
            <w:r w:rsidR="00AD4DE8">
              <w:rPr>
                <w:noProof/>
                <w:webHidden/>
              </w:rPr>
              <w:fldChar w:fldCharType="begin"/>
            </w:r>
            <w:r w:rsidR="00AD4DE8">
              <w:rPr>
                <w:noProof/>
                <w:webHidden/>
              </w:rPr>
              <w:instrText xml:space="preserve"> PAGEREF _Toc51763400 \h </w:instrText>
            </w:r>
            <w:r w:rsidR="00AD4DE8">
              <w:rPr>
                <w:noProof/>
                <w:webHidden/>
              </w:rPr>
            </w:r>
            <w:r w:rsidR="00AD4DE8">
              <w:rPr>
                <w:noProof/>
                <w:webHidden/>
              </w:rPr>
              <w:fldChar w:fldCharType="separate"/>
            </w:r>
            <w:r w:rsidR="00AD4DE8">
              <w:rPr>
                <w:noProof/>
                <w:webHidden/>
              </w:rPr>
              <w:t>4</w:t>
            </w:r>
            <w:r w:rsidR="00AD4DE8">
              <w:rPr>
                <w:noProof/>
                <w:webHidden/>
              </w:rPr>
              <w:fldChar w:fldCharType="end"/>
            </w:r>
          </w:hyperlink>
        </w:p>
        <w:p w:rsidR="00AD4DE8" w:rsidRDefault="007B406D">
          <w:pPr>
            <w:pStyle w:val="TOC1"/>
            <w:tabs>
              <w:tab w:val="right" w:leader="dot" w:pos="10456"/>
            </w:tabs>
            <w:rPr>
              <w:rFonts w:asciiTheme="minorHAnsi" w:eastAsiaTheme="minorEastAsia" w:hAnsiTheme="minorHAnsi" w:cstheme="minorBidi"/>
              <w:b w:val="0"/>
              <w:noProof/>
              <w:szCs w:val="22"/>
              <w:lang w:eastAsia="en-GB"/>
            </w:rPr>
          </w:pPr>
          <w:hyperlink w:anchor="_Toc51763401" w:history="1">
            <w:r w:rsidR="00AD4DE8" w:rsidRPr="00257237">
              <w:rPr>
                <w:rStyle w:val="Hyperlink"/>
                <w:noProof/>
              </w:rPr>
              <w:t>Catch Up Premium Highlight Report</w:t>
            </w:r>
            <w:r w:rsidR="00AD4DE8">
              <w:rPr>
                <w:noProof/>
                <w:webHidden/>
              </w:rPr>
              <w:tab/>
            </w:r>
            <w:r w:rsidR="00AD4DE8">
              <w:rPr>
                <w:noProof/>
                <w:webHidden/>
              </w:rPr>
              <w:fldChar w:fldCharType="begin"/>
            </w:r>
            <w:r w:rsidR="00AD4DE8">
              <w:rPr>
                <w:noProof/>
                <w:webHidden/>
              </w:rPr>
              <w:instrText xml:space="preserve"> PAGEREF _Toc51763401 \h </w:instrText>
            </w:r>
            <w:r w:rsidR="00AD4DE8">
              <w:rPr>
                <w:noProof/>
                <w:webHidden/>
              </w:rPr>
            </w:r>
            <w:r w:rsidR="00AD4DE8">
              <w:rPr>
                <w:noProof/>
                <w:webHidden/>
              </w:rPr>
              <w:fldChar w:fldCharType="separate"/>
            </w:r>
            <w:r w:rsidR="00AD4DE8">
              <w:rPr>
                <w:noProof/>
                <w:webHidden/>
              </w:rPr>
              <w:t>5</w:t>
            </w:r>
            <w:r w:rsidR="00AD4DE8">
              <w:rPr>
                <w:noProof/>
                <w:webHidden/>
              </w:rPr>
              <w:fldChar w:fldCharType="end"/>
            </w:r>
          </w:hyperlink>
        </w:p>
        <w:p w:rsidR="00AD4DE8" w:rsidRDefault="007B406D">
          <w:pPr>
            <w:pStyle w:val="TOC1"/>
            <w:tabs>
              <w:tab w:val="right" w:leader="dot" w:pos="10456"/>
            </w:tabs>
            <w:rPr>
              <w:rFonts w:asciiTheme="minorHAnsi" w:eastAsiaTheme="minorEastAsia" w:hAnsiTheme="minorHAnsi" w:cstheme="minorBidi"/>
              <w:b w:val="0"/>
              <w:noProof/>
              <w:szCs w:val="22"/>
              <w:lang w:eastAsia="en-GB"/>
            </w:rPr>
          </w:pPr>
          <w:hyperlink w:anchor="_Toc51763402" w:history="1">
            <w:r w:rsidR="00AD4DE8" w:rsidRPr="00257237">
              <w:rPr>
                <w:rStyle w:val="Hyperlink"/>
                <w:noProof/>
              </w:rPr>
              <w:t>Catch Up Premium Plan 2020-2021</w:t>
            </w:r>
            <w:r w:rsidR="00AD4DE8">
              <w:rPr>
                <w:noProof/>
                <w:webHidden/>
              </w:rPr>
              <w:tab/>
            </w:r>
            <w:r w:rsidR="00AD4DE8">
              <w:rPr>
                <w:noProof/>
                <w:webHidden/>
              </w:rPr>
              <w:fldChar w:fldCharType="begin"/>
            </w:r>
            <w:r w:rsidR="00AD4DE8">
              <w:rPr>
                <w:noProof/>
                <w:webHidden/>
              </w:rPr>
              <w:instrText xml:space="preserve"> PAGEREF _Toc51763402 \h </w:instrText>
            </w:r>
            <w:r w:rsidR="00AD4DE8">
              <w:rPr>
                <w:noProof/>
                <w:webHidden/>
              </w:rPr>
            </w:r>
            <w:r w:rsidR="00AD4DE8">
              <w:rPr>
                <w:noProof/>
                <w:webHidden/>
              </w:rPr>
              <w:fldChar w:fldCharType="separate"/>
            </w:r>
            <w:r w:rsidR="00AD4DE8">
              <w:rPr>
                <w:noProof/>
                <w:webHidden/>
              </w:rPr>
              <w:t>6</w:t>
            </w:r>
            <w:r w:rsidR="00AD4DE8">
              <w:rPr>
                <w:noProof/>
                <w:webHidden/>
              </w:rPr>
              <w:fldChar w:fldCharType="end"/>
            </w:r>
          </w:hyperlink>
        </w:p>
        <w:p w:rsidR="00146D6C" w:rsidRDefault="00146D6C">
          <w:r>
            <w:rPr>
              <w:bCs/>
              <w:noProof/>
            </w:rPr>
            <w:fldChar w:fldCharType="end"/>
          </w:r>
        </w:p>
      </w:sdtContent>
    </w:sdt>
    <w:p w:rsidR="005B1C72" w:rsidRDefault="005B1C72" w:rsidP="00146D6C">
      <w:pPr>
        <w:pStyle w:val="Heading1"/>
        <w:rPr>
          <w:rFonts w:ascii="Constantia" w:hAnsi="Constantia"/>
        </w:rPr>
      </w:pPr>
      <w:bookmarkStart w:id="0" w:name="_Toc51763395"/>
      <w:r w:rsidRPr="00146D6C">
        <w:rPr>
          <w:rFonts w:ascii="Constantia" w:hAnsi="Constantia"/>
        </w:rPr>
        <w:t>Introduction</w:t>
      </w:r>
      <w:bookmarkEnd w:id="0"/>
    </w:p>
    <w:p w:rsidR="00AD4DE8" w:rsidRPr="00AD4DE8" w:rsidRDefault="00AD4DE8" w:rsidP="00AD4DE8"/>
    <w:p w:rsidR="005B1C72" w:rsidRDefault="001C7310" w:rsidP="008E13A4">
      <w:pPr>
        <w:spacing w:line="360" w:lineRule="auto"/>
        <w:rPr>
          <w:rFonts w:cs="Arial"/>
          <w:b w:val="0"/>
          <w:sz w:val="20"/>
        </w:rPr>
      </w:pPr>
      <w:r w:rsidRPr="001C7310">
        <w:rPr>
          <w:rFonts w:cs="Arial"/>
          <w:b w:val="0"/>
          <w:sz w:val="20"/>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  The government has announced £1 billion of funding to support children and young people to catch up. This includes a one-off universal £650 million catch-up premium for the 2020 to 2021 academic year to ensure that schools have the support they need to help all pupils make up for lost teaching time.</w:t>
      </w:r>
    </w:p>
    <w:p w:rsidR="001C7310" w:rsidRPr="001C7310" w:rsidRDefault="001C7310" w:rsidP="008E13A4">
      <w:pPr>
        <w:spacing w:line="360" w:lineRule="auto"/>
        <w:rPr>
          <w:rFonts w:cs="Arial"/>
          <w:sz w:val="20"/>
        </w:rPr>
      </w:pPr>
      <w:r w:rsidRPr="001C7310">
        <w:rPr>
          <w:rFonts w:cs="Arial"/>
          <w:sz w:val="20"/>
        </w:rPr>
        <w:t>Funding allocation</w:t>
      </w:r>
    </w:p>
    <w:p w:rsidR="001C7310" w:rsidRPr="001C7310" w:rsidRDefault="001C7310" w:rsidP="008E13A4">
      <w:pPr>
        <w:spacing w:line="360" w:lineRule="auto"/>
        <w:rPr>
          <w:rFonts w:cs="Arial"/>
          <w:b w:val="0"/>
          <w:sz w:val="20"/>
        </w:rPr>
      </w:pPr>
      <w:r w:rsidRPr="001C7310">
        <w:rPr>
          <w:rFonts w:cs="Arial"/>
          <w:b w:val="0"/>
          <w:sz w:val="20"/>
        </w:rPr>
        <w:t>Schools’ allocations will be calculated on a per pupil basis, providing each mainstream school with a total of £80 for each pupil in years reception through to 11.</w:t>
      </w:r>
      <w:r>
        <w:rPr>
          <w:rFonts w:cs="Arial"/>
          <w:b w:val="0"/>
          <w:sz w:val="20"/>
        </w:rPr>
        <w:t xml:space="preserve">  </w:t>
      </w:r>
      <w:r w:rsidRPr="001C7310">
        <w:rPr>
          <w:rFonts w:cs="Arial"/>
          <w:b w:val="0"/>
          <w:sz w:val="20"/>
        </w:rPr>
        <w:t xml:space="preserve">This funding will be provided in 3 tranches. </w:t>
      </w:r>
      <w:r>
        <w:rPr>
          <w:rFonts w:cs="Arial"/>
          <w:b w:val="0"/>
          <w:sz w:val="20"/>
        </w:rPr>
        <w:t xml:space="preserve">The government </w:t>
      </w:r>
      <w:r w:rsidRPr="001C7310">
        <w:rPr>
          <w:rFonts w:cs="Arial"/>
          <w:b w:val="0"/>
          <w:sz w:val="20"/>
        </w:rPr>
        <w:t>will provide schools with an initial part payment in autumn 2020, based on the latest available data on pupils in mainstream schools and high needs place numbers in special, AP, hospital schools and special schools not maintained by a local authority.</w:t>
      </w:r>
      <w:r>
        <w:rPr>
          <w:rFonts w:cs="Arial"/>
          <w:b w:val="0"/>
          <w:sz w:val="20"/>
        </w:rPr>
        <w:t xml:space="preserve"> The government w</w:t>
      </w:r>
      <w:r w:rsidRPr="001C7310">
        <w:rPr>
          <w:rFonts w:cs="Arial"/>
          <w:b w:val="0"/>
          <w:sz w:val="20"/>
        </w:rPr>
        <w:t>ill then distribute a second grant payment in early 2021, based on updated pupil and place data. For mainstream schools, we will use the 4 to 15 pupil headcount from the October 2020 census</w:t>
      </w:r>
    </w:p>
    <w:p w:rsidR="001C7310" w:rsidRPr="001C7310" w:rsidRDefault="001C7310" w:rsidP="008E13A4">
      <w:pPr>
        <w:spacing w:line="360" w:lineRule="auto"/>
        <w:rPr>
          <w:rFonts w:cs="Arial"/>
          <w:sz w:val="20"/>
        </w:rPr>
      </w:pPr>
      <w:r w:rsidRPr="001C7310">
        <w:rPr>
          <w:rFonts w:cs="Arial"/>
          <w:sz w:val="20"/>
        </w:rPr>
        <w:t>Accountability and monitoring</w:t>
      </w:r>
    </w:p>
    <w:p w:rsidR="001C7310" w:rsidRPr="001C7310" w:rsidRDefault="001C7310" w:rsidP="008E13A4">
      <w:pPr>
        <w:spacing w:line="360" w:lineRule="auto"/>
        <w:rPr>
          <w:rFonts w:cs="Arial"/>
          <w:b w:val="0"/>
          <w:sz w:val="20"/>
        </w:rPr>
      </w:pPr>
      <w:r w:rsidRPr="001C7310">
        <w:rPr>
          <w:rFonts w:cs="Arial"/>
          <w:b w:val="0"/>
          <w:sz w:val="20"/>
        </w:rPr>
        <w:t>As with all government funding, school leaders must be able to account for how this money is being used to achieve our central goal of schools getting back on track and teaching a normal curriculum as quickly as possible.</w:t>
      </w:r>
    </w:p>
    <w:p w:rsidR="001C7310" w:rsidRDefault="001C7310" w:rsidP="008E13A4">
      <w:pPr>
        <w:spacing w:line="360" w:lineRule="auto"/>
        <w:rPr>
          <w:rFonts w:cs="Arial"/>
          <w:b w:val="0"/>
          <w:sz w:val="20"/>
        </w:rPr>
      </w:pPr>
      <w:r w:rsidRPr="001C7310">
        <w:rPr>
          <w:rFonts w:cs="Arial"/>
          <w:b w:val="0"/>
          <w:sz w:val="20"/>
        </w:rPr>
        <w:t>Given their role in ensuring schools spend funding appropriately and in holding schools to account for educational performance, governors and trustees should scrutinise schools’ approaches to catch-up from September, including their plans for and use of catch-up funding. This should include consideration of whether schools are spending this funding in line with their catch-up priorities, and ensuring appropriate transparency for parents.</w:t>
      </w:r>
      <w:r>
        <w:rPr>
          <w:rFonts w:cs="Arial"/>
          <w:b w:val="0"/>
          <w:sz w:val="20"/>
        </w:rPr>
        <w:t xml:space="preserve">  </w:t>
      </w:r>
      <w:r w:rsidRPr="001C7310">
        <w:rPr>
          <w:rFonts w:cs="Arial"/>
          <w:b w:val="0"/>
          <w:sz w:val="20"/>
        </w:rPr>
        <w:t>Ofsted plans to resume routine inspections in January 2021, with the exact timing being kept under review. When routine inspections restart, Ofsted will make judgements about the quality of education being provided, and that will include how leaders are using their funding (including catch-up funding) to ensure the curriculum has a positive impact on all pupils.</w:t>
      </w:r>
    </w:p>
    <w:p w:rsidR="00146D6C" w:rsidRDefault="001C7310" w:rsidP="00146D6C">
      <w:pPr>
        <w:spacing w:line="360" w:lineRule="auto"/>
        <w:rPr>
          <w:rFonts w:cs="Arial"/>
          <w:b w:val="0"/>
          <w:sz w:val="20"/>
        </w:rPr>
      </w:pPr>
      <w:r>
        <w:rPr>
          <w:rFonts w:cs="Arial"/>
          <w:b w:val="0"/>
          <w:sz w:val="20"/>
        </w:rPr>
        <w:lastRenderedPageBreak/>
        <w:t xml:space="preserve">The purpose of this document is to present a written progress report on the current status of the school’s use of the catch up premium, measuring its performance against a budget and schedule, establishing the achievements for this term, and identifying any problem areas and subsequent plans.  </w:t>
      </w:r>
      <w:r w:rsidR="00875592">
        <w:rPr>
          <w:rFonts w:cs="Arial"/>
          <w:b w:val="0"/>
          <w:sz w:val="20"/>
        </w:rPr>
        <w:t xml:space="preserve">This document should assist the governing body in holding school leaders to account over the use of the Catch Up Premium.  </w:t>
      </w:r>
    </w:p>
    <w:p w:rsidR="005B1C72" w:rsidRPr="00146D6C" w:rsidRDefault="008E13A4" w:rsidP="00146D6C">
      <w:pPr>
        <w:pStyle w:val="Heading1"/>
        <w:rPr>
          <w:rFonts w:ascii="Constantia" w:hAnsi="Constantia"/>
        </w:rPr>
      </w:pPr>
      <w:bookmarkStart w:id="1" w:name="_Toc51763396"/>
      <w:r w:rsidRPr="00146D6C">
        <w:rPr>
          <w:rFonts w:ascii="Constantia" w:hAnsi="Constantia"/>
        </w:rPr>
        <w:t>Rationale</w:t>
      </w:r>
      <w:bookmarkEnd w:id="1"/>
      <w:r w:rsidRPr="00146D6C">
        <w:rPr>
          <w:rFonts w:ascii="Constantia" w:hAnsi="Constantia"/>
        </w:rPr>
        <w:t xml:space="preserve"> </w:t>
      </w:r>
    </w:p>
    <w:p w:rsidR="00F801DD" w:rsidRDefault="00F801DD" w:rsidP="008E13A4">
      <w:pPr>
        <w:numPr>
          <w:ilvl w:val="12"/>
          <w:numId w:val="0"/>
        </w:numPr>
        <w:spacing w:line="360" w:lineRule="auto"/>
        <w:rPr>
          <w:rFonts w:cs="Arial"/>
          <w:b w:val="0"/>
          <w:sz w:val="20"/>
        </w:rPr>
      </w:pPr>
    </w:p>
    <w:p w:rsidR="005B1C72" w:rsidRDefault="008E13A4" w:rsidP="008E13A4">
      <w:pPr>
        <w:numPr>
          <w:ilvl w:val="12"/>
          <w:numId w:val="0"/>
        </w:numPr>
        <w:spacing w:line="360" w:lineRule="auto"/>
        <w:rPr>
          <w:rFonts w:cs="Arial"/>
          <w:b w:val="0"/>
          <w:sz w:val="20"/>
        </w:rPr>
      </w:pPr>
      <w:r>
        <w:rPr>
          <w:rFonts w:cs="Arial"/>
          <w:b w:val="0"/>
          <w:sz w:val="20"/>
        </w:rPr>
        <w:t xml:space="preserve">The school’s </w:t>
      </w:r>
      <w:r w:rsidR="00700656">
        <w:rPr>
          <w:rFonts w:cs="Arial"/>
          <w:b w:val="0"/>
          <w:sz w:val="20"/>
        </w:rPr>
        <w:t>current interim objectives</w:t>
      </w:r>
      <w:r w:rsidR="00700656">
        <w:rPr>
          <w:rStyle w:val="FootnoteReference"/>
          <w:rFonts w:cs="Arial"/>
          <w:b w:val="0"/>
          <w:sz w:val="20"/>
        </w:rPr>
        <w:footnoteReference w:id="1"/>
      </w:r>
      <w:r w:rsidR="00700656">
        <w:rPr>
          <w:rFonts w:cs="Arial"/>
          <w:b w:val="0"/>
          <w:sz w:val="20"/>
        </w:rPr>
        <w:t xml:space="preserve"> </w:t>
      </w:r>
      <w:r>
        <w:rPr>
          <w:rFonts w:cs="Arial"/>
          <w:b w:val="0"/>
          <w:sz w:val="20"/>
        </w:rPr>
        <w:t xml:space="preserve"> for deploying its </w:t>
      </w:r>
      <w:r w:rsidR="00700656">
        <w:rPr>
          <w:rFonts w:cs="Arial"/>
          <w:b w:val="0"/>
          <w:sz w:val="20"/>
        </w:rPr>
        <w:t>interim objectives during the global pandemic are as follows:</w:t>
      </w:r>
    </w:p>
    <w:p w:rsidR="00146D6C" w:rsidRDefault="00146D6C" w:rsidP="00146D6C">
      <w:pPr>
        <w:pStyle w:val="ListParagraph"/>
        <w:numPr>
          <w:ilvl w:val="0"/>
          <w:numId w:val="4"/>
        </w:numPr>
        <w:spacing w:line="360" w:lineRule="auto"/>
        <w:rPr>
          <w:rFonts w:cs="Arial"/>
          <w:b w:val="0"/>
          <w:sz w:val="20"/>
        </w:rPr>
      </w:pPr>
      <w:r>
        <w:rPr>
          <w:rFonts w:cs="Arial"/>
          <w:b w:val="0"/>
          <w:sz w:val="20"/>
        </w:rPr>
        <w:t>To accelerate pupil progress</w:t>
      </w:r>
    </w:p>
    <w:p w:rsidR="00146D6C" w:rsidRDefault="00146D6C" w:rsidP="00146D6C">
      <w:pPr>
        <w:pStyle w:val="ListParagraph"/>
        <w:numPr>
          <w:ilvl w:val="0"/>
          <w:numId w:val="4"/>
        </w:numPr>
        <w:spacing w:line="360" w:lineRule="auto"/>
        <w:rPr>
          <w:rFonts w:cs="Arial"/>
          <w:b w:val="0"/>
          <w:sz w:val="20"/>
        </w:rPr>
      </w:pPr>
      <w:r>
        <w:rPr>
          <w:rFonts w:cs="Arial"/>
          <w:b w:val="0"/>
          <w:sz w:val="20"/>
        </w:rPr>
        <w:t>To improve core skills</w:t>
      </w:r>
    </w:p>
    <w:p w:rsidR="00146D6C" w:rsidRPr="00146D6C" w:rsidRDefault="00146D6C" w:rsidP="00146D6C">
      <w:pPr>
        <w:pStyle w:val="ListParagraph"/>
        <w:numPr>
          <w:ilvl w:val="0"/>
          <w:numId w:val="4"/>
        </w:numPr>
        <w:spacing w:line="360" w:lineRule="auto"/>
        <w:rPr>
          <w:rFonts w:cs="Arial"/>
          <w:b w:val="0"/>
          <w:sz w:val="20"/>
        </w:rPr>
      </w:pPr>
      <w:r>
        <w:rPr>
          <w:rFonts w:cs="Arial"/>
          <w:b w:val="0"/>
          <w:sz w:val="20"/>
        </w:rPr>
        <w:t>To develop resilient pupils</w:t>
      </w:r>
    </w:p>
    <w:p w:rsidR="00700656" w:rsidRPr="008E13A4" w:rsidRDefault="00146D6C" w:rsidP="008E13A4">
      <w:pPr>
        <w:numPr>
          <w:ilvl w:val="12"/>
          <w:numId w:val="0"/>
        </w:numPr>
        <w:spacing w:line="360" w:lineRule="auto"/>
        <w:rPr>
          <w:rFonts w:cs="Arial"/>
          <w:b w:val="0"/>
          <w:sz w:val="20"/>
        </w:rPr>
      </w:pPr>
      <w:r>
        <w:rPr>
          <w:rFonts w:cs="Arial"/>
          <w:b w:val="0"/>
          <w:sz w:val="20"/>
        </w:rPr>
        <w:t xml:space="preserve">School leaders and governors are committed to ensuring that the funds made available to the school are used in a sustainable fashion.  They should enhance teaching, broaden access to the curriculum, re-engage pupils with their learning and – where possible – provide a platform for continued success for future generations of children.  </w:t>
      </w:r>
    </w:p>
    <w:p w:rsidR="008E13A4" w:rsidRPr="00146D6C" w:rsidRDefault="008E13A4" w:rsidP="00146D6C">
      <w:pPr>
        <w:pStyle w:val="Heading1"/>
        <w:rPr>
          <w:rFonts w:ascii="Constantia" w:hAnsi="Constantia"/>
        </w:rPr>
      </w:pPr>
      <w:bookmarkStart w:id="2" w:name="_Toc51763397"/>
      <w:r w:rsidRPr="00146D6C">
        <w:rPr>
          <w:rFonts w:ascii="Constantia" w:hAnsi="Constantia"/>
        </w:rPr>
        <w:t>Executive Summary</w:t>
      </w:r>
      <w:bookmarkEnd w:id="2"/>
    </w:p>
    <w:p w:rsidR="00247EE1" w:rsidRDefault="00247EE1" w:rsidP="008E13A4">
      <w:pPr>
        <w:numPr>
          <w:ilvl w:val="12"/>
          <w:numId w:val="0"/>
        </w:numPr>
        <w:spacing w:line="360" w:lineRule="auto"/>
        <w:rPr>
          <w:rFonts w:cs="Arial"/>
          <w:sz w:val="20"/>
        </w:rPr>
      </w:pPr>
    </w:p>
    <w:p w:rsidR="00247EE1" w:rsidRPr="00247EE1" w:rsidRDefault="00247EE1" w:rsidP="00247EE1">
      <w:pPr>
        <w:pStyle w:val="Heading2"/>
        <w:rPr>
          <w:rFonts w:ascii="Constantia" w:hAnsi="Constantia"/>
          <w:b w:val="0"/>
          <w:color w:val="auto"/>
        </w:rPr>
      </w:pPr>
      <w:bookmarkStart w:id="3" w:name="_Toc51763398"/>
      <w:r w:rsidRPr="00247EE1">
        <w:rPr>
          <w:rFonts w:ascii="Constantia" w:hAnsi="Constantia"/>
          <w:b w:val="0"/>
          <w:color w:val="auto"/>
        </w:rPr>
        <w:t>To accelerate pupil progress</w:t>
      </w:r>
      <w:bookmarkEnd w:id="3"/>
    </w:p>
    <w:p w:rsidR="00247EE1" w:rsidRPr="00F801DD" w:rsidRDefault="00247EE1" w:rsidP="00F801DD">
      <w:pPr>
        <w:pStyle w:val="ListParagraph"/>
        <w:numPr>
          <w:ilvl w:val="0"/>
          <w:numId w:val="5"/>
        </w:numPr>
        <w:spacing w:line="360" w:lineRule="auto"/>
        <w:rPr>
          <w:rFonts w:cs="Arial"/>
          <w:b w:val="0"/>
          <w:sz w:val="20"/>
        </w:rPr>
      </w:pPr>
      <w:r w:rsidRPr="00F801DD">
        <w:rPr>
          <w:rFonts w:cs="Arial"/>
          <w:b w:val="0"/>
          <w:sz w:val="20"/>
        </w:rPr>
        <w:t xml:space="preserve">The school is currently in the process of </w:t>
      </w:r>
      <w:r w:rsidR="0024593A" w:rsidRPr="00F801DD">
        <w:rPr>
          <w:rFonts w:cs="Arial"/>
          <w:b w:val="0"/>
          <w:sz w:val="20"/>
        </w:rPr>
        <w:t xml:space="preserve">purchasing licences for Lexia (phonics and literacy) and Flash Academy (EAL support).  Pupils will be allocated a login based on prior </w:t>
      </w:r>
      <w:r w:rsidR="00E170B5" w:rsidRPr="00F801DD">
        <w:rPr>
          <w:rFonts w:cs="Arial"/>
          <w:b w:val="0"/>
          <w:sz w:val="20"/>
        </w:rPr>
        <w:t xml:space="preserve">attainment </w:t>
      </w:r>
      <w:r w:rsidR="0024593A" w:rsidRPr="00F801DD">
        <w:rPr>
          <w:rFonts w:cs="Arial"/>
          <w:b w:val="0"/>
          <w:sz w:val="20"/>
        </w:rPr>
        <w:t xml:space="preserve">and current </w:t>
      </w:r>
      <w:r w:rsidR="00E170B5" w:rsidRPr="00F801DD">
        <w:rPr>
          <w:rFonts w:cs="Arial"/>
          <w:b w:val="0"/>
          <w:sz w:val="20"/>
        </w:rPr>
        <w:t xml:space="preserve">performance as assessed by their </w:t>
      </w:r>
      <w:r w:rsidR="0024593A" w:rsidRPr="00F801DD">
        <w:rPr>
          <w:rFonts w:cs="Arial"/>
          <w:b w:val="0"/>
          <w:sz w:val="20"/>
        </w:rPr>
        <w:t xml:space="preserve">teacher.  </w:t>
      </w:r>
      <w:r w:rsidR="00E170B5" w:rsidRPr="00F801DD">
        <w:rPr>
          <w:rFonts w:cs="Arial"/>
          <w:b w:val="0"/>
          <w:sz w:val="20"/>
        </w:rPr>
        <w:t xml:space="preserve">In addition the school has submitted an order of twenty Chromebooks and a charging station, it is anticipated that these will arrive before December.  The lack of additional devices will slow the roll out of both Lexia and Flash Academy, however priority will be given to pupils who have been assessed as being most at risk of not catching up with their peers.  Therefore, a small-scale roll out of both platforms will be in place by the end of October.  </w:t>
      </w:r>
    </w:p>
    <w:p w:rsidR="00247EE1" w:rsidRPr="00247EE1" w:rsidRDefault="00247EE1" w:rsidP="00247EE1">
      <w:pPr>
        <w:pStyle w:val="Heading2"/>
        <w:rPr>
          <w:rFonts w:ascii="Constantia" w:hAnsi="Constantia"/>
          <w:b w:val="0"/>
          <w:color w:val="auto"/>
        </w:rPr>
      </w:pPr>
      <w:bookmarkStart w:id="4" w:name="_Toc51763399"/>
      <w:r w:rsidRPr="00247EE1">
        <w:rPr>
          <w:rFonts w:ascii="Constantia" w:hAnsi="Constantia"/>
          <w:b w:val="0"/>
          <w:color w:val="auto"/>
        </w:rPr>
        <w:t>To improve core skills</w:t>
      </w:r>
      <w:bookmarkEnd w:id="4"/>
    </w:p>
    <w:p w:rsidR="00247EE1" w:rsidRPr="00F801DD" w:rsidRDefault="000D427C" w:rsidP="00F801DD">
      <w:pPr>
        <w:pStyle w:val="ListParagraph"/>
        <w:numPr>
          <w:ilvl w:val="0"/>
          <w:numId w:val="5"/>
        </w:numPr>
        <w:spacing w:line="360" w:lineRule="auto"/>
        <w:rPr>
          <w:rFonts w:cs="Arial"/>
          <w:b w:val="0"/>
          <w:sz w:val="20"/>
        </w:rPr>
      </w:pPr>
      <w:r w:rsidRPr="00F801DD">
        <w:rPr>
          <w:rFonts w:cs="Arial"/>
          <w:b w:val="0"/>
          <w:sz w:val="20"/>
        </w:rPr>
        <w:t xml:space="preserve">Staff in the EYFS have begun to access the training modules for the </w:t>
      </w:r>
      <w:r w:rsidR="00F801DD" w:rsidRPr="00F801DD">
        <w:rPr>
          <w:rFonts w:cs="Arial"/>
          <w:b w:val="0"/>
          <w:sz w:val="20"/>
        </w:rPr>
        <w:t>‘</w:t>
      </w:r>
      <w:r w:rsidRPr="00F801DD">
        <w:rPr>
          <w:rFonts w:cs="Arial"/>
          <w:b w:val="0"/>
          <w:sz w:val="20"/>
        </w:rPr>
        <w:t>Curiosity Approach</w:t>
      </w:r>
      <w:r w:rsidR="00F801DD" w:rsidRPr="00F801DD">
        <w:rPr>
          <w:rFonts w:cs="Arial"/>
          <w:b w:val="0"/>
          <w:sz w:val="20"/>
        </w:rPr>
        <w:t>’</w:t>
      </w:r>
      <w:r w:rsidRPr="00F801DD">
        <w:rPr>
          <w:rFonts w:cs="Arial"/>
          <w:b w:val="0"/>
          <w:sz w:val="20"/>
        </w:rPr>
        <w:t xml:space="preserve"> for Reception and the Nursery. </w:t>
      </w:r>
      <w:r w:rsidR="00F801DD" w:rsidRPr="00F801DD">
        <w:rPr>
          <w:rFonts w:cs="Arial"/>
          <w:b w:val="0"/>
          <w:sz w:val="20"/>
        </w:rPr>
        <w:t xml:space="preserve"> Mrs Lount has successfully completed her training as a Level 3 Forest School practitioner – this will expand the scope of outdoor learning and providing adventurous learning situations for our youngest pupils.  </w:t>
      </w:r>
    </w:p>
    <w:p w:rsidR="00F801DD" w:rsidRDefault="00F801DD" w:rsidP="00F801DD">
      <w:pPr>
        <w:pStyle w:val="ListParagraph"/>
        <w:numPr>
          <w:ilvl w:val="0"/>
          <w:numId w:val="5"/>
        </w:numPr>
        <w:spacing w:line="360" w:lineRule="auto"/>
        <w:rPr>
          <w:rFonts w:cs="Arial"/>
          <w:b w:val="0"/>
          <w:sz w:val="20"/>
        </w:rPr>
      </w:pPr>
      <w:r w:rsidRPr="00F801DD">
        <w:rPr>
          <w:rFonts w:cs="Arial"/>
          <w:b w:val="0"/>
          <w:sz w:val="20"/>
        </w:rPr>
        <w:t xml:space="preserve">Core </w:t>
      </w:r>
      <w:r>
        <w:rPr>
          <w:rFonts w:cs="Arial"/>
          <w:b w:val="0"/>
          <w:sz w:val="20"/>
        </w:rPr>
        <w:t xml:space="preserve">literacy and numeracy resources </w:t>
      </w:r>
      <w:r w:rsidRPr="00F801DD">
        <w:rPr>
          <w:rFonts w:cs="Arial"/>
          <w:b w:val="0"/>
          <w:sz w:val="20"/>
        </w:rPr>
        <w:t xml:space="preserve">for lower Key Stage 2 (Years 3 and 4) are currently in the process of being selected and they will look to support pupils whose reading ability straddles the demands of Year 2 and Year 3.  </w:t>
      </w:r>
    </w:p>
    <w:p w:rsidR="008F6C3C" w:rsidRDefault="00F801DD" w:rsidP="00F801DD">
      <w:pPr>
        <w:pStyle w:val="ListParagraph"/>
        <w:numPr>
          <w:ilvl w:val="0"/>
          <w:numId w:val="5"/>
        </w:numPr>
        <w:spacing w:line="360" w:lineRule="auto"/>
        <w:rPr>
          <w:rFonts w:cs="Arial"/>
          <w:b w:val="0"/>
          <w:sz w:val="20"/>
        </w:rPr>
      </w:pPr>
      <w:r>
        <w:rPr>
          <w:rFonts w:cs="Arial"/>
          <w:b w:val="0"/>
          <w:sz w:val="20"/>
        </w:rPr>
        <w:t xml:space="preserve">NOW&gt;PRESS&gt;PLAY is currently undertaking a two week trial.  Its viability will then be assessed, with early signs looking positive.  </w:t>
      </w:r>
    </w:p>
    <w:p w:rsidR="008F6C3C" w:rsidRDefault="008F6C3C">
      <w:pPr>
        <w:rPr>
          <w:rFonts w:cs="Arial"/>
          <w:b w:val="0"/>
          <w:sz w:val="20"/>
        </w:rPr>
      </w:pPr>
      <w:r>
        <w:rPr>
          <w:rFonts w:cs="Arial"/>
          <w:b w:val="0"/>
          <w:sz w:val="20"/>
        </w:rPr>
        <w:br w:type="page"/>
      </w:r>
    </w:p>
    <w:p w:rsidR="00247EE1" w:rsidRPr="00247EE1" w:rsidRDefault="00247EE1" w:rsidP="00247EE1">
      <w:pPr>
        <w:pStyle w:val="Heading2"/>
        <w:rPr>
          <w:rFonts w:ascii="Constantia" w:hAnsi="Constantia"/>
          <w:b w:val="0"/>
          <w:color w:val="auto"/>
        </w:rPr>
      </w:pPr>
      <w:bookmarkStart w:id="5" w:name="_Toc51763400"/>
      <w:r w:rsidRPr="00247EE1">
        <w:rPr>
          <w:rFonts w:ascii="Constantia" w:hAnsi="Constantia"/>
          <w:b w:val="0"/>
          <w:color w:val="auto"/>
        </w:rPr>
        <w:lastRenderedPageBreak/>
        <w:t>To develop resilient pupils</w:t>
      </w:r>
      <w:bookmarkEnd w:id="5"/>
    </w:p>
    <w:p w:rsidR="00247EE1" w:rsidRDefault="008F6C3C" w:rsidP="00F801DD">
      <w:pPr>
        <w:pStyle w:val="ListParagraph"/>
        <w:numPr>
          <w:ilvl w:val="0"/>
          <w:numId w:val="6"/>
        </w:numPr>
        <w:spacing w:line="360" w:lineRule="auto"/>
        <w:rPr>
          <w:rFonts w:cs="Arial"/>
          <w:b w:val="0"/>
          <w:sz w:val="20"/>
        </w:rPr>
      </w:pPr>
      <w:r w:rsidRPr="008F6C3C">
        <w:rPr>
          <w:rFonts w:cs="Arial"/>
          <w:b w:val="0"/>
          <w:sz w:val="20"/>
        </w:rPr>
        <w:t xml:space="preserve">All </w:t>
      </w:r>
      <w:r>
        <w:rPr>
          <w:rFonts w:cs="Arial"/>
          <w:b w:val="0"/>
          <w:sz w:val="20"/>
        </w:rPr>
        <w:t xml:space="preserve">named members of staff have completed their training.  Pupils will be identified and they will be allocated a place in these interventions.  </w:t>
      </w:r>
    </w:p>
    <w:p w:rsidR="008F6C3C" w:rsidRPr="008F6C3C" w:rsidRDefault="008F6C3C" w:rsidP="00F801DD">
      <w:pPr>
        <w:pStyle w:val="ListParagraph"/>
        <w:numPr>
          <w:ilvl w:val="0"/>
          <w:numId w:val="6"/>
        </w:numPr>
        <w:spacing w:line="360" w:lineRule="auto"/>
        <w:rPr>
          <w:rFonts w:cs="Arial"/>
          <w:b w:val="0"/>
          <w:sz w:val="20"/>
        </w:rPr>
      </w:pPr>
      <w:r>
        <w:rPr>
          <w:rFonts w:cs="Arial"/>
          <w:b w:val="0"/>
          <w:sz w:val="20"/>
        </w:rPr>
        <w:t xml:space="preserve">Seasons for Growth will not commence until the latter stage of the autumn term, as the programme requires a reasonable amount of time to have elapsed between the significant event and the commencement of the intervention.  </w:t>
      </w:r>
    </w:p>
    <w:p w:rsidR="005B1C72" w:rsidRPr="00146D6C" w:rsidRDefault="005B1C72" w:rsidP="00146D6C">
      <w:pPr>
        <w:pStyle w:val="Heading1"/>
        <w:jc w:val="center"/>
        <w:rPr>
          <w:rFonts w:ascii="Constantia" w:hAnsi="Constantia"/>
        </w:rPr>
      </w:pPr>
      <w:r w:rsidRPr="005B1C72">
        <w:rPr>
          <w:sz w:val="28"/>
          <w:szCs w:val="28"/>
        </w:rPr>
        <w:br w:type="page"/>
      </w:r>
      <w:bookmarkStart w:id="6" w:name="_Toc51763401"/>
      <w:r w:rsidRPr="00146D6C">
        <w:rPr>
          <w:rFonts w:ascii="Constantia" w:hAnsi="Constantia"/>
        </w:rPr>
        <w:lastRenderedPageBreak/>
        <w:t>Catch Up Premium Highlight Report</w:t>
      </w:r>
      <w:bookmarkEnd w:id="6"/>
    </w:p>
    <w:p w:rsidR="005B1C72" w:rsidRPr="005B1C72" w:rsidRDefault="005B1C72" w:rsidP="005B1C72">
      <w:pPr>
        <w:jc w:val="center"/>
        <w:rPr>
          <w:rFonts w:cs="Arial"/>
          <w:b w:val="0"/>
        </w:rPr>
      </w:pPr>
    </w:p>
    <w:tbl>
      <w:tblPr>
        <w:tblW w:w="9468"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3708"/>
        <w:gridCol w:w="5760"/>
      </w:tblGrid>
      <w:tr w:rsidR="005B1C72" w:rsidRPr="005B1C72" w:rsidTr="005B1C72">
        <w:trPr>
          <w:jc w:val="center"/>
        </w:trPr>
        <w:tc>
          <w:tcPr>
            <w:tcW w:w="3708" w:type="dxa"/>
            <w:shd w:val="clear" w:color="auto" w:fill="CCCCCC"/>
          </w:tcPr>
          <w:p w:rsidR="005B1C72" w:rsidRPr="005B1C72" w:rsidRDefault="005B1C72" w:rsidP="005B1C72">
            <w:pPr>
              <w:rPr>
                <w:rFonts w:cs="Arial"/>
                <w:b w:val="0"/>
                <w:sz w:val="28"/>
                <w:szCs w:val="28"/>
              </w:rPr>
            </w:pPr>
            <w:r>
              <w:rPr>
                <w:rFonts w:cs="Arial"/>
                <w:b w:val="0"/>
                <w:sz w:val="28"/>
                <w:szCs w:val="28"/>
              </w:rPr>
              <w:t>Project</w:t>
            </w:r>
            <w:r w:rsidRPr="005B1C72">
              <w:rPr>
                <w:rFonts w:cs="Arial"/>
                <w:b w:val="0"/>
                <w:sz w:val="28"/>
                <w:szCs w:val="28"/>
              </w:rPr>
              <w:t xml:space="preserve"> Name:</w:t>
            </w:r>
          </w:p>
        </w:tc>
        <w:tc>
          <w:tcPr>
            <w:tcW w:w="5760" w:type="dxa"/>
            <w:shd w:val="clear" w:color="auto" w:fill="auto"/>
          </w:tcPr>
          <w:p w:rsidR="005B1C72" w:rsidRPr="005B1C72" w:rsidRDefault="005B1C72" w:rsidP="005B1C72">
            <w:pPr>
              <w:rPr>
                <w:rFonts w:cs="Arial"/>
                <w:b w:val="0"/>
                <w:sz w:val="28"/>
                <w:szCs w:val="28"/>
              </w:rPr>
            </w:pPr>
            <w:r>
              <w:rPr>
                <w:rFonts w:cs="Arial"/>
                <w:b w:val="0"/>
                <w:sz w:val="28"/>
                <w:szCs w:val="28"/>
              </w:rPr>
              <w:t>Catch Up Premium</w:t>
            </w:r>
          </w:p>
        </w:tc>
      </w:tr>
      <w:tr w:rsidR="005B1C72" w:rsidRPr="005B1C72" w:rsidTr="005B1C72">
        <w:trPr>
          <w:jc w:val="center"/>
        </w:trPr>
        <w:tc>
          <w:tcPr>
            <w:tcW w:w="3708" w:type="dxa"/>
            <w:shd w:val="clear" w:color="auto" w:fill="CCCCCC"/>
          </w:tcPr>
          <w:p w:rsidR="005B1C72" w:rsidRPr="005B1C72" w:rsidRDefault="005B1C72" w:rsidP="00F801DD">
            <w:pPr>
              <w:rPr>
                <w:rFonts w:cs="Arial"/>
                <w:b w:val="0"/>
                <w:sz w:val="28"/>
                <w:szCs w:val="28"/>
              </w:rPr>
            </w:pPr>
            <w:r w:rsidRPr="005B1C72">
              <w:rPr>
                <w:rFonts w:cs="Arial"/>
                <w:b w:val="0"/>
                <w:sz w:val="28"/>
                <w:szCs w:val="28"/>
              </w:rPr>
              <w:t>Project Manager:</w:t>
            </w:r>
          </w:p>
        </w:tc>
        <w:tc>
          <w:tcPr>
            <w:tcW w:w="5760" w:type="dxa"/>
            <w:shd w:val="clear" w:color="auto" w:fill="auto"/>
          </w:tcPr>
          <w:p w:rsidR="005B1C72" w:rsidRPr="005B1C72" w:rsidRDefault="005B1C72" w:rsidP="00F801DD">
            <w:pPr>
              <w:rPr>
                <w:rFonts w:cs="Arial"/>
                <w:b w:val="0"/>
                <w:sz w:val="28"/>
                <w:szCs w:val="28"/>
              </w:rPr>
            </w:pPr>
            <w:r>
              <w:rPr>
                <w:rFonts w:cs="Arial"/>
                <w:b w:val="0"/>
                <w:sz w:val="28"/>
                <w:szCs w:val="28"/>
              </w:rPr>
              <w:t xml:space="preserve">Colin Tucker </w:t>
            </w:r>
          </w:p>
        </w:tc>
      </w:tr>
      <w:tr w:rsidR="005B1C72" w:rsidRPr="005B1C72" w:rsidTr="005B1C72">
        <w:trPr>
          <w:jc w:val="center"/>
        </w:trPr>
        <w:tc>
          <w:tcPr>
            <w:tcW w:w="3708" w:type="dxa"/>
            <w:shd w:val="clear" w:color="auto" w:fill="CCCCCC"/>
          </w:tcPr>
          <w:p w:rsidR="005B1C72" w:rsidRPr="005B1C72" w:rsidRDefault="005B1C72" w:rsidP="00F801DD">
            <w:pPr>
              <w:rPr>
                <w:rFonts w:cs="Arial"/>
                <w:b w:val="0"/>
                <w:sz w:val="28"/>
                <w:szCs w:val="28"/>
              </w:rPr>
            </w:pPr>
            <w:r w:rsidRPr="005B1C72">
              <w:rPr>
                <w:rFonts w:cs="Arial"/>
                <w:b w:val="0"/>
                <w:sz w:val="28"/>
                <w:szCs w:val="28"/>
              </w:rPr>
              <w:t>Author:</w:t>
            </w:r>
          </w:p>
        </w:tc>
        <w:tc>
          <w:tcPr>
            <w:tcW w:w="5760" w:type="dxa"/>
            <w:shd w:val="clear" w:color="auto" w:fill="auto"/>
          </w:tcPr>
          <w:p w:rsidR="005B1C72" w:rsidRPr="005B1C72" w:rsidRDefault="005B1C72" w:rsidP="00F801DD">
            <w:pPr>
              <w:rPr>
                <w:rFonts w:cs="Arial"/>
                <w:b w:val="0"/>
                <w:sz w:val="28"/>
                <w:szCs w:val="28"/>
              </w:rPr>
            </w:pPr>
            <w:r>
              <w:rPr>
                <w:rFonts w:cs="Arial"/>
                <w:b w:val="0"/>
                <w:sz w:val="28"/>
                <w:szCs w:val="28"/>
              </w:rPr>
              <w:t xml:space="preserve">Colin Tucker </w:t>
            </w:r>
          </w:p>
        </w:tc>
      </w:tr>
      <w:tr w:rsidR="005B1C72" w:rsidRPr="005B1C72" w:rsidTr="005B1C72">
        <w:trPr>
          <w:jc w:val="center"/>
        </w:trPr>
        <w:tc>
          <w:tcPr>
            <w:tcW w:w="3708" w:type="dxa"/>
            <w:shd w:val="clear" w:color="auto" w:fill="CCCCCC"/>
          </w:tcPr>
          <w:p w:rsidR="005B1C72" w:rsidRPr="005B1C72" w:rsidRDefault="005B1C72" w:rsidP="00F801DD">
            <w:pPr>
              <w:rPr>
                <w:rFonts w:cs="Arial"/>
                <w:b w:val="0"/>
                <w:sz w:val="28"/>
                <w:szCs w:val="28"/>
              </w:rPr>
            </w:pPr>
            <w:r w:rsidRPr="005B1C72">
              <w:rPr>
                <w:rFonts w:cs="Arial"/>
                <w:b w:val="0"/>
                <w:sz w:val="28"/>
                <w:szCs w:val="28"/>
              </w:rPr>
              <w:t>Approver:</w:t>
            </w:r>
          </w:p>
        </w:tc>
        <w:tc>
          <w:tcPr>
            <w:tcW w:w="5760" w:type="dxa"/>
            <w:shd w:val="clear" w:color="auto" w:fill="auto"/>
          </w:tcPr>
          <w:p w:rsidR="005B1C72" w:rsidRPr="005B1C72" w:rsidRDefault="005B1C72" w:rsidP="00F801DD">
            <w:pPr>
              <w:rPr>
                <w:rFonts w:cs="Arial"/>
                <w:b w:val="0"/>
                <w:sz w:val="28"/>
                <w:szCs w:val="28"/>
              </w:rPr>
            </w:pPr>
            <w:r>
              <w:rPr>
                <w:rFonts w:cs="Arial"/>
                <w:b w:val="0"/>
                <w:sz w:val="28"/>
                <w:szCs w:val="28"/>
              </w:rPr>
              <w:t>Local Governing Body</w:t>
            </w:r>
          </w:p>
        </w:tc>
      </w:tr>
      <w:tr w:rsidR="005B1C72" w:rsidRPr="005B1C72" w:rsidTr="005B1C72">
        <w:trPr>
          <w:jc w:val="center"/>
        </w:trPr>
        <w:tc>
          <w:tcPr>
            <w:tcW w:w="3708" w:type="dxa"/>
            <w:shd w:val="clear" w:color="auto" w:fill="CCCCCC"/>
          </w:tcPr>
          <w:p w:rsidR="005B1C72" w:rsidRPr="005B1C72" w:rsidRDefault="005B1C72" w:rsidP="00F801DD">
            <w:pPr>
              <w:rPr>
                <w:rFonts w:cs="Arial"/>
                <w:b w:val="0"/>
                <w:sz w:val="28"/>
                <w:szCs w:val="28"/>
              </w:rPr>
            </w:pPr>
            <w:r w:rsidRPr="005B1C72">
              <w:rPr>
                <w:rFonts w:cs="Arial"/>
                <w:b w:val="0"/>
                <w:sz w:val="28"/>
                <w:szCs w:val="28"/>
              </w:rPr>
              <w:t>Issue Date:</w:t>
            </w:r>
          </w:p>
        </w:tc>
        <w:tc>
          <w:tcPr>
            <w:tcW w:w="5760" w:type="dxa"/>
            <w:shd w:val="clear" w:color="auto" w:fill="auto"/>
          </w:tcPr>
          <w:p w:rsidR="005B1C72" w:rsidRPr="005B1C72" w:rsidRDefault="00964491" w:rsidP="00F801DD">
            <w:pPr>
              <w:rPr>
                <w:rFonts w:cs="Arial"/>
                <w:b w:val="0"/>
                <w:sz w:val="28"/>
                <w:szCs w:val="28"/>
              </w:rPr>
            </w:pPr>
            <w:r>
              <w:rPr>
                <w:rFonts w:cs="Arial"/>
                <w:b w:val="0"/>
                <w:sz w:val="28"/>
                <w:szCs w:val="28"/>
              </w:rPr>
              <w:t>Xx/xx/2021</w:t>
            </w:r>
          </w:p>
        </w:tc>
      </w:tr>
      <w:tr w:rsidR="005B1C72" w:rsidRPr="005B1C72" w:rsidTr="005B1C72">
        <w:trPr>
          <w:jc w:val="center"/>
        </w:trPr>
        <w:tc>
          <w:tcPr>
            <w:tcW w:w="3708" w:type="dxa"/>
            <w:shd w:val="clear" w:color="auto" w:fill="CCCCCC"/>
          </w:tcPr>
          <w:p w:rsidR="005B1C72" w:rsidRPr="005B1C72" w:rsidRDefault="005B1C72" w:rsidP="00F801DD">
            <w:pPr>
              <w:rPr>
                <w:rFonts w:cs="Arial"/>
                <w:b w:val="0"/>
                <w:sz w:val="28"/>
                <w:szCs w:val="28"/>
              </w:rPr>
            </w:pPr>
            <w:r w:rsidRPr="005B1C72">
              <w:rPr>
                <w:rFonts w:cs="Arial"/>
                <w:b w:val="0"/>
                <w:sz w:val="28"/>
                <w:szCs w:val="28"/>
              </w:rPr>
              <w:t>Reporting Period:</w:t>
            </w:r>
          </w:p>
        </w:tc>
        <w:tc>
          <w:tcPr>
            <w:tcW w:w="5760" w:type="dxa"/>
            <w:shd w:val="clear" w:color="auto" w:fill="auto"/>
          </w:tcPr>
          <w:p w:rsidR="005B1C72" w:rsidRPr="005B1C72" w:rsidRDefault="00964491" w:rsidP="00F801DD">
            <w:pPr>
              <w:rPr>
                <w:rFonts w:cs="Arial"/>
                <w:b w:val="0"/>
                <w:sz w:val="28"/>
                <w:szCs w:val="28"/>
              </w:rPr>
            </w:pPr>
            <w:r>
              <w:rPr>
                <w:rFonts w:cs="Arial"/>
                <w:b w:val="0"/>
                <w:sz w:val="28"/>
                <w:szCs w:val="28"/>
              </w:rPr>
              <w:t>01/09/2020 – 18/12/2020</w:t>
            </w:r>
          </w:p>
        </w:tc>
      </w:tr>
    </w:tbl>
    <w:p w:rsidR="005B1C72" w:rsidRPr="005B1C72" w:rsidRDefault="005B1C72" w:rsidP="005B1C72">
      <w:pPr>
        <w:rPr>
          <w:rFonts w:cs="Arial"/>
        </w:rPr>
      </w:pPr>
    </w:p>
    <w:tbl>
      <w:tblPr>
        <w:tblStyle w:val="TableGrid"/>
        <w:tblW w:w="9468" w:type="dxa"/>
        <w:jc w:val="center"/>
        <w:tblLayout w:type="fixed"/>
        <w:tblLook w:val="01E0" w:firstRow="1" w:lastRow="1" w:firstColumn="1" w:lastColumn="1" w:noHBand="0" w:noVBand="0"/>
      </w:tblPr>
      <w:tblGrid>
        <w:gridCol w:w="2131"/>
        <w:gridCol w:w="2369"/>
        <w:gridCol w:w="2340"/>
        <w:gridCol w:w="2628"/>
      </w:tblGrid>
      <w:tr w:rsidR="005B1C72" w:rsidRPr="005B1C72" w:rsidTr="001C7310">
        <w:trPr>
          <w:jc w:val="center"/>
        </w:trPr>
        <w:tc>
          <w:tcPr>
            <w:tcW w:w="2131" w:type="dxa"/>
            <w:vMerge w:val="restart"/>
          </w:tcPr>
          <w:p w:rsidR="005B1C72" w:rsidRPr="005B1C72" w:rsidRDefault="005B1C72" w:rsidP="00F801DD">
            <w:pPr>
              <w:rPr>
                <w:rFonts w:cs="Arial"/>
              </w:rPr>
            </w:pPr>
            <w:r w:rsidRPr="005B1C72">
              <w:rPr>
                <w:rFonts w:cs="Arial"/>
              </w:rPr>
              <w:t xml:space="preserve">Highlight Current </w:t>
            </w:r>
          </w:p>
          <w:p w:rsidR="005B1C72" w:rsidRPr="005B1C72" w:rsidRDefault="005B1C72" w:rsidP="00F801DD">
            <w:pPr>
              <w:rPr>
                <w:rFonts w:cs="Arial"/>
              </w:rPr>
            </w:pPr>
            <w:r w:rsidRPr="005B1C72">
              <w:rPr>
                <w:rFonts w:cs="Arial"/>
              </w:rPr>
              <w:t>Status</w:t>
            </w:r>
          </w:p>
        </w:tc>
        <w:tc>
          <w:tcPr>
            <w:tcW w:w="2369" w:type="dxa"/>
            <w:shd w:val="clear" w:color="auto" w:fill="FFFF00"/>
          </w:tcPr>
          <w:p w:rsidR="005B1C72" w:rsidRPr="005B1C72" w:rsidRDefault="005B1C72" w:rsidP="00F801DD">
            <w:pPr>
              <w:rPr>
                <w:rFonts w:cs="Arial"/>
              </w:rPr>
            </w:pPr>
            <w:r w:rsidRPr="005B1C72">
              <w:rPr>
                <w:rFonts w:cs="Arial"/>
              </w:rPr>
              <w:t>Underspent      %</w:t>
            </w:r>
          </w:p>
        </w:tc>
        <w:tc>
          <w:tcPr>
            <w:tcW w:w="2340" w:type="dxa"/>
          </w:tcPr>
          <w:p w:rsidR="005B1C72" w:rsidRPr="005B1C72" w:rsidRDefault="005B1C72" w:rsidP="00F801DD">
            <w:pPr>
              <w:jc w:val="center"/>
              <w:rPr>
                <w:rFonts w:cs="Arial"/>
              </w:rPr>
            </w:pPr>
            <w:r w:rsidRPr="005B1C72">
              <w:rPr>
                <w:rFonts w:cs="Arial"/>
              </w:rPr>
              <w:t>On Budget</w:t>
            </w:r>
          </w:p>
        </w:tc>
        <w:tc>
          <w:tcPr>
            <w:tcW w:w="2628" w:type="dxa"/>
          </w:tcPr>
          <w:p w:rsidR="005B1C72" w:rsidRPr="005B1C72" w:rsidRDefault="005B1C72" w:rsidP="00F801DD">
            <w:pPr>
              <w:rPr>
                <w:rFonts w:cs="Arial"/>
              </w:rPr>
            </w:pPr>
            <w:r w:rsidRPr="005B1C72">
              <w:rPr>
                <w:rFonts w:cs="Arial"/>
              </w:rPr>
              <w:t>Overspent          %</w:t>
            </w:r>
          </w:p>
        </w:tc>
      </w:tr>
      <w:tr w:rsidR="005B1C72" w:rsidRPr="005B1C72" w:rsidTr="001C7310">
        <w:trPr>
          <w:jc w:val="center"/>
        </w:trPr>
        <w:tc>
          <w:tcPr>
            <w:tcW w:w="2131" w:type="dxa"/>
            <w:vMerge/>
          </w:tcPr>
          <w:p w:rsidR="005B1C72" w:rsidRPr="005B1C72" w:rsidRDefault="005B1C72" w:rsidP="00F801DD">
            <w:pPr>
              <w:rPr>
                <w:rFonts w:cs="Arial"/>
              </w:rPr>
            </w:pPr>
          </w:p>
        </w:tc>
        <w:tc>
          <w:tcPr>
            <w:tcW w:w="2369" w:type="dxa"/>
          </w:tcPr>
          <w:p w:rsidR="005B1C72" w:rsidRPr="005B1C72" w:rsidRDefault="005B1C72" w:rsidP="00F801DD">
            <w:pPr>
              <w:rPr>
                <w:rFonts w:cs="Arial"/>
              </w:rPr>
            </w:pPr>
            <w:r w:rsidRPr="005B1C72">
              <w:rPr>
                <w:rFonts w:cs="Arial"/>
              </w:rPr>
              <w:t>Ahead           wks</w:t>
            </w:r>
          </w:p>
        </w:tc>
        <w:tc>
          <w:tcPr>
            <w:tcW w:w="2340" w:type="dxa"/>
            <w:shd w:val="clear" w:color="auto" w:fill="FFFF00"/>
          </w:tcPr>
          <w:p w:rsidR="005B1C72" w:rsidRPr="005B1C72" w:rsidRDefault="005B1C72" w:rsidP="00F801DD">
            <w:pPr>
              <w:jc w:val="center"/>
              <w:rPr>
                <w:rFonts w:cs="Arial"/>
              </w:rPr>
            </w:pPr>
            <w:r w:rsidRPr="005B1C72">
              <w:rPr>
                <w:rFonts w:cs="Arial"/>
              </w:rPr>
              <w:t>On Schedule</w:t>
            </w:r>
          </w:p>
        </w:tc>
        <w:tc>
          <w:tcPr>
            <w:tcW w:w="2628" w:type="dxa"/>
          </w:tcPr>
          <w:p w:rsidR="005B1C72" w:rsidRPr="005B1C72" w:rsidRDefault="005B1C72" w:rsidP="00F801DD">
            <w:pPr>
              <w:rPr>
                <w:rFonts w:cs="Arial"/>
              </w:rPr>
            </w:pPr>
            <w:r w:rsidRPr="005B1C72">
              <w:rPr>
                <w:rFonts w:cs="Arial"/>
              </w:rPr>
              <w:t>Behind             wks</w:t>
            </w:r>
          </w:p>
        </w:tc>
      </w:tr>
      <w:tr w:rsidR="005B1C72" w:rsidRPr="005B1C72" w:rsidTr="005B1C72">
        <w:trPr>
          <w:jc w:val="center"/>
        </w:trPr>
        <w:tc>
          <w:tcPr>
            <w:tcW w:w="9468" w:type="dxa"/>
            <w:gridSpan w:val="4"/>
          </w:tcPr>
          <w:p w:rsidR="005B1C72" w:rsidRPr="005B1C72" w:rsidRDefault="005B1C72" w:rsidP="00F801DD">
            <w:pPr>
              <w:rPr>
                <w:rFonts w:cs="Arial"/>
              </w:rPr>
            </w:pPr>
            <w:r w:rsidRPr="005B1C72">
              <w:rPr>
                <w:rFonts w:cs="Arial"/>
              </w:rPr>
              <w:t>Highlights this period</w:t>
            </w:r>
          </w:p>
          <w:p w:rsidR="005B1C72" w:rsidRPr="005B1C72" w:rsidRDefault="005B1C72" w:rsidP="00F801DD">
            <w:pPr>
              <w:rPr>
                <w:rFonts w:cs="Arial"/>
              </w:rPr>
            </w:pPr>
            <w:r w:rsidRPr="005B1C72">
              <w:rPr>
                <w:rFonts w:cs="Arial"/>
              </w:rPr>
              <w:t xml:space="preserve">1. </w:t>
            </w:r>
          </w:p>
          <w:p w:rsidR="005B1C72" w:rsidRPr="005B1C72" w:rsidRDefault="005B1C72" w:rsidP="00F801DD">
            <w:pPr>
              <w:rPr>
                <w:rFonts w:cs="Arial"/>
              </w:rPr>
            </w:pPr>
            <w:r w:rsidRPr="005B1C72">
              <w:rPr>
                <w:rFonts w:cs="Arial"/>
              </w:rPr>
              <w:t xml:space="preserve">2. </w:t>
            </w:r>
          </w:p>
        </w:tc>
      </w:tr>
      <w:tr w:rsidR="005B1C72" w:rsidRPr="005B1C72" w:rsidTr="005B1C72">
        <w:trPr>
          <w:jc w:val="center"/>
        </w:trPr>
        <w:tc>
          <w:tcPr>
            <w:tcW w:w="9468" w:type="dxa"/>
            <w:gridSpan w:val="4"/>
          </w:tcPr>
          <w:p w:rsidR="005B1C72" w:rsidRPr="005B1C72" w:rsidRDefault="005B1C72" w:rsidP="00F801DD">
            <w:pPr>
              <w:rPr>
                <w:rFonts w:cs="Arial"/>
              </w:rPr>
            </w:pPr>
            <w:r w:rsidRPr="005B1C72">
              <w:rPr>
                <w:rFonts w:cs="Arial"/>
              </w:rPr>
              <w:t>Planned tasks achieved this period</w:t>
            </w:r>
          </w:p>
          <w:p w:rsidR="005B1C72" w:rsidRPr="005B1C72" w:rsidRDefault="005B1C72" w:rsidP="00F801DD">
            <w:pPr>
              <w:rPr>
                <w:rFonts w:cs="Arial"/>
              </w:rPr>
            </w:pPr>
            <w:r w:rsidRPr="005B1C72">
              <w:rPr>
                <w:rFonts w:cs="Arial"/>
              </w:rPr>
              <w:t xml:space="preserve">1. </w:t>
            </w:r>
          </w:p>
          <w:p w:rsidR="005B1C72" w:rsidRPr="005B1C72" w:rsidRDefault="005B1C72" w:rsidP="00F801DD">
            <w:pPr>
              <w:rPr>
                <w:rFonts w:cs="Arial"/>
              </w:rPr>
            </w:pPr>
            <w:r w:rsidRPr="005B1C72">
              <w:rPr>
                <w:rFonts w:cs="Arial"/>
              </w:rPr>
              <w:t xml:space="preserve">2. </w:t>
            </w:r>
          </w:p>
        </w:tc>
      </w:tr>
      <w:tr w:rsidR="005B1C72" w:rsidRPr="005B1C72" w:rsidTr="005B1C72">
        <w:trPr>
          <w:jc w:val="center"/>
        </w:trPr>
        <w:tc>
          <w:tcPr>
            <w:tcW w:w="9468" w:type="dxa"/>
            <w:gridSpan w:val="4"/>
          </w:tcPr>
          <w:p w:rsidR="005B1C72" w:rsidRPr="005B1C72" w:rsidRDefault="005B1C72" w:rsidP="00F801DD">
            <w:pPr>
              <w:rPr>
                <w:rFonts w:cs="Arial"/>
              </w:rPr>
            </w:pPr>
            <w:r w:rsidRPr="005B1C72">
              <w:rPr>
                <w:rFonts w:cs="Arial"/>
              </w:rPr>
              <w:t>Planned tasks now overdue</w:t>
            </w:r>
          </w:p>
          <w:p w:rsidR="005B1C72" w:rsidRPr="005B1C72" w:rsidRDefault="005B1C72" w:rsidP="00F801DD">
            <w:pPr>
              <w:rPr>
                <w:rFonts w:cs="Arial"/>
              </w:rPr>
            </w:pPr>
            <w:r w:rsidRPr="005B1C72">
              <w:rPr>
                <w:rFonts w:cs="Arial"/>
              </w:rPr>
              <w:t xml:space="preserve">1. </w:t>
            </w:r>
          </w:p>
          <w:p w:rsidR="005B1C72" w:rsidRPr="005B1C72" w:rsidRDefault="005B1C72" w:rsidP="00F801DD">
            <w:pPr>
              <w:rPr>
                <w:rFonts w:cs="Arial"/>
              </w:rPr>
            </w:pPr>
            <w:r w:rsidRPr="005B1C72">
              <w:rPr>
                <w:rFonts w:cs="Arial"/>
              </w:rPr>
              <w:t xml:space="preserve">2. </w:t>
            </w:r>
          </w:p>
        </w:tc>
      </w:tr>
      <w:tr w:rsidR="005B1C72" w:rsidRPr="005B1C72" w:rsidTr="005B1C72">
        <w:trPr>
          <w:jc w:val="center"/>
        </w:trPr>
        <w:tc>
          <w:tcPr>
            <w:tcW w:w="9468" w:type="dxa"/>
            <w:gridSpan w:val="4"/>
          </w:tcPr>
          <w:p w:rsidR="005B1C72" w:rsidRPr="005B1C72" w:rsidRDefault="005B1C72" w:rsidP="00F801DD">
            <w:pPr>
              <w:rPr>
                <w:rFonts w:cs="Arial"/>
              </w:rPr>
            </w:pPr>
            <w:r w:rsidRPr="005B1C72">
              <w:rPr>
                <w:rFonts w:cs="Arial"/>
              </w:rPr>
              <w:t>Planned actions for overdue tasks</w:t>
            </w:r>
          </w:p>
          <w:p w:rsidR="005B1C72" w:rsidRPr="005B1C72" w:rsidRDefault="005B1C72" w:rsidP="00F801DD">
            <w:pPr>
              <w:rPr>
                <w:rFonts w:cs="Arial"/>
              </w:rPr>
            </w:pPr>
            <w:r w:rsidRPr="005B1C72">
              <w:rPr>
                <w:rFonts w:cs="Arial"/>
              </w:rPr>
              <w:t xml:space="preserve">1. </w:t>
            </w:r>
          </w:p>
          <w:p w:rsidR="005B1C72" w:rsidRPr="005B1C72" w:rsidRDefault="005B1C72" w:rsidP="00F801DD">
            <w:pPr>
              <w:rPr>
                <w:rFonts w:cs="Arial"/>
              </w:rPr>
            </w:pPr>
            <w:r w:rsidRPr="005B1C72">
              <w:rPr>
                <w:rFonts w:cs="Arial"/>
              </w:rPr>
              <w:t xml:space="preserve">2. </w:t>
            </w:r>
          </w:p>
        </w:tc>
      </w:tr>
      <w:tr w:rsidR="005B1C72" w:rsidRPr="005B1C72" w:rsidTr="005B1C72">
        <w:trPr>
          <w:jc w:val="center"/>
        </w:trPr>
        <w:tc>
          <w:tcPr>
            <w:tcW w:w="9468" w:type="dxa"/>
            <w:gridSpan w:val="4"/>
          </w:tcPr>
          <w:p w:rsidR="005B1C72" w:rsidRPr="005B1C72" w:rsidRDefault="005B1C72" w:rsidP="00F801DD">
            <w:pPr>
              <w:rPr>
                <w:rFonts w:cs="Arial"/>
              </w:rPr>
            </w:pPr>
            <w:r w:rsidRPr="005B1C72">
              <w:rPr>
                <w:rFonts w:cs="Arial"/>
              </w:rPr>
              <w:t>Planned tasks to be achieved next period</w:t>
            </w:r>
          </w:p>
          <w:p w:rsidR="005B1C72" w:rsidRPr="005B1C72" w:rsidRDefault="005B1C72" w:rsidP="00F801DD">
            <w:pPr>
              <w:rPr>
                <w:rFonts w:cs="Arial"/>
              </w:rPr>
            </w:pPr>
            <w:r w:rsidRPr="005B1C72">
              <w:rPr>
                <w:rFonts w:cs="Arial"/>
              </w:rPr>
              <w:t xml:space="preserve">1. </w:t>
            </w:r>
          </w:p>
          <w:p w:rsidR="005B1C72" w:rsidRPr="005B1C72" w:rsidRDefault="005B1C72" w:rsidP="00F801DD">
            <w:pPr>
              <w:rPr>
                <w:rFonts w:cs="Arial"/>
              </w:rPr>
            </w:pPr>
            <w:r w:rsidRPr="005B1C72">
              <w:rPr>
                <w:rFonts w:cs="Arial"/>
              </w:rPr>
              <w:t xml:space="preserve">2. </w:t>
            </w:r>
          </w:p>
        </w:tc>
      </w:tr>
      <w:tr w:rsidR="005B1C72" w:rsidRPr="005B1C72" w:rsidTr="005B1C72">
        <w:trPr>
          <w:jc w:val="center"/>
        </w:trPr>
        <w:tc>
          <w:tcPr>
            <w:tcW w:w="9468" w:type="dxa"/>
            <w:gridSpan w:val="4"/>
          </w:tcPr>
          <w:p w:rsidR="005B1C72" w:rsidRPr="005B1C72" w:rsidRDefault="005B1C72" w:rsidP="00F801DD">
            <w:pPr>
              <w:rPr>
                <w:rFonts w:cs="Arial"/>
              </w:rPr>
            </w:pPr>
            <w:r w:rsidRPr="005B1C72">
              <w:rPr>
                <w:rFonts w:cs="Arial"/>
              </w:rPr>
              <w:t>Key tasks to be achieved during next (weeks / months)</w:t>
            </w:r>
          </w:p>
          <w:p w:rsidR="005B1C72" w:rsidRPr="005B1C72" w:rsidRDefault="005B1C72" w:rsidP="00F801DD">
            <w:pPr>
              <w:rPr>
                <w:rFonts w:cs="Arial"/>
              </w:rPr>
            </w:pPr>
            <w:r w:rsidRPr="005B1C72">
              <w:rPr>
                <w:rFonts w:cs="Arial"/>
              </w:rPr>
              <w:t xml:space="preserve">1. </w:t>
            </w:r>
          </w:p>
          <w:p w:rsidR="005B1C72" w:rsidRPr="005B1C72" w:rsidRDefault="005B1C72" w:rsidP="00F801DD">
            <w:pPr>
              <w:rPr>
                <w:rFonts w:cs="Arial"/>
              </w:rPr>
            </w:pPr>
            <w:r w:rsidRPr="005B1C72">
              <w:rPr>
                <w:rFonts w:cs="Arial"/>
              </w:rPr>
              <w:t xml:space="preserve">2. </w:t>
            </w:r>
          </w:p>
        </w:tc>
      </w:tr>
      <w:tr w:rsidR="005B1C72" w:rsidRPr="005B1C72" w:rsidTr="005B1C72">
        <w:trPr>
          <w:jc w:val="center"/>
        </w:trPr>
        <w:tc>
          <w:tcPr>
            <w:tcW w:w="9468" w:type="dxa"/>
            <w:gridSpan w:val="4"/>
          </w:tcPr>
          <w:p w:rsidR="005B1C72" w:rsidRPr="005B1C72" w:rsidRDefault="005B1C72" w:rsidP="00F801DD">
            <w:pPr>
              <w:rPr>
                <w:rFonts w:cs="Arial"/>
              </w:rPr>
            </w:pPr>
            <w:r w:rsidRPr="005B1C72">
              <w:rPr>
                <w:rFonts w:cs="Arial"/>
              </w:rPr>
              <w:t>Risks, Issues and Concerns (RAG)</w:t>
            </w:r>
          </w:p>
          <w:p w:rsidR="005B1C72" w:rsidRPr="005B1C72" w:rsidRDefault="005B1C72" w:rsidP="00F801DD">
            <w:pPr>
              <w:rPr>
                <w:rFonts w:cs="Arial"/>
              </w:rPr>
            </w:pPr>
            <w:r w:rsidRPr="005B1C72">
              <w:rPr>
                <w:rFonts w:cs="Arial"/>
              </w:rPr>
              <w:t xml:space="preserve">1. </w:t>
            </w:r>
          </w:p>
          <w:p w:rsidR="005B1C72" w:rsidRPr="005B1C72" w:rsidRDefault="005B1C72" w:rsidP="00F801DD">
            <w:pPr>
              <w:rPr>
                <w:rFonts w:cs="Arial"/>
              </w:rPr>
            </w:pPr>
            <w:r w:rsidRPr="005B1C72">
              <w:rPr>
                <w:rFonts w:cs="Arial"/>
              </w:rPr>
              <w:t xml:space="preserve">2. </w:t>
            </w:r>
          </w:p>
        </w:tc>
      </w:tr>
      <w:tr w:rsidR="005B1C72" w:rsidRPr="005B1C72" w:rsidTr="005B1C72">
        <w:trPr>
          <w:jc w:val="center"/>
        </w:trPr>
        <w:tc>
          <w:tcPr>
            <w:tcW w:w="9468" w:type="dxa"/>
            <w:gridSpan w:val="4"/>
          </w:tcPr>
          <w:p w:rsidR="005B1C72" w:rsidRPr="005B1C72" w:rsidRDefault="005B1C72" w:rsidP="00F801DD">
            <w:pPr>
              <w:rPr>
                <w:rFonts w:cs="Arial"/>
              </w:rPr>
            </w:pPr>
            <w:r w:rsidRPr="005B1C72">
              <w:rPr>
                <w:rFonts w:cs="Arial"/>
              </w:rPr>
              <w:t>Action to be taken by management</w:t>
            </w:r>
          </w:p>
          <w:p w:rsidR="005B1C72" w:rsidRPr="005B1C72" w:rsidRDefault="005B1C72" w:rsidP="00F801DD">
            <w:pPr>
              <w:rPr>
                <w:rFonts w:cs="Arial"/>
              </w:rPr>
            </w:pPr>
            <w:r w:rsidRPr="005B1C72">
              <w:rPr>
                <w:rFonts w:cs="Arial"/>
              </w:rPr>
              <w:t xml:space="preserve">1. </w:t>
            </w:r>
          </w:p>
          <w:p w:rsidR="005B1C72" w:rsidRPr="005B1C72" w:rsidRDefault="005B1C72" w:rsidP="00F801DD">
            <w:pPr>
              <w:rPr>
                <w:rFonts w:cs="Arial"/>
              </w:rPr>
            </w:pPr>
            <w:r w:rsidRPr="005B1C72">
              <w:rPr>
                <w:rFonts w:cs="Arial"/>
              </w:rPr>
              <w:t xml:space="preserve">2. </w:t>
            </w:r>
          </w:p>
        </w:tc>
      </w:tr>
      <w:tr w:rsidR="005B1C72" w:rsidRPr="005B1C72" w:rsidTr="005B1C72">
        <w:trPr>
          <w:jc w:val="center"/>
        </w:trPr>
        <w:tc>
          <w:tcPr>
            <w:tcW w:w="9468" w:type="dxa"/>
            <w:gridSpan w:val="4"/>
          </w:tcPr>
          <w:p w:rsidR="005B1C72" w:rsidRPr="005B1C72" w:rsidRDefault="005B1C72" w:rsidP="00F801DD">
            <w:pPr>
              <w:rPr>
                <w:rFonts w:cs="Arial"/>
              </w:rPr>
            </w:pPr>
            <w:r w:rsidRPr="005B1C72">
              <w:rPr>
                <w:rFonts w:cs="Arial"/>
              </w:rPr>
              <w:t>Status of project deliverables (RAG)</w:t>
            </w:r>
          </w:p>
          <w:p w:rsidR="005B1C72" w:rsidRPr="005B1C72" w:rsidRDefault="005B1C72" w:rsidP="00F801DD">
            <w:pPr>
              <w:rPr>
                <w:rFonts w:cs="Arial"/>
              </w:rPr>
            </w:pPr>
            <w:r w:rsidRPr="005B1C72">
              <w:rPr>
                <w:rFonts w:cs="Arial"/>
              </w:rPr>
              <w:t xml:space="preserve">1. </w:t>
            </w:r>
          </w:p>
          <w:p w:rsidR="005B1C72" w:rsidRPr="005B1C72" w:rsidRDefault="005B1C72" w:rsidP="00F801DD">
            <w:pPr>
              <w:rPr>
                <w:rFonts w:cs="Arial"/>
              </w:rPr>
            </w:pPr>
            <w:r w:rsidRPr="005B1C72">
              <w:rPr>
                <w:rFonts w:cs="Arial"/>
              </w:rPr>
              <w:t xml:space="preserve">2. </w:t>
            </w:r>
          </w:p>
        </w:tc>
      </w:tr>
      <w:tr w:rsidR="005B1C72" w:rsidRPr="005B1C72" w:rsidTr="005B1C72">
        <w:trPr>
          <w:jc w:val="center"/>
        </w:trPr>
        <w:tc>
          <w:tcPr>
            <w:tcW w:w="9468" w:type="dxa"/>
            <w:gridSpan w:val="4"/>
          </w:tcPr>
          <w:p w:rsidR="005B1C72" w:rsidRPr="005B1C72" w:rsidRDefault="005B1C72" w:rsidP="00F801DD">
            <w:pPr>
              <w:rPr>
                <w:rFonts w:cs="Arial"/>
              </w:rPr>
            </w:pPr>
            <w:r w:rsidRPr="005B1C72">
              <w:rPr>
                <w:rFonts w:cs="Arial"/>
              </w:rPr>
              <w:t>Resources used this period ( staff days / weeks)</w:t>
            </w:r>
          </w:p>
          <w:p w:rsidR="005B1C72" w:rsidRPr="005B1C72" w:rsidRDefault="005B1C72" w:rsidP="00F801DD">
            <w:pPr>
              <w:rPr>
                <w:rFonts w:cs="Arial"/>
              </w:rPr>
            </w:pPr>
          </w:p>
          <w:p w:rsidR="005B1C72" w:rsidRPr="005B1C72" w:rsidRDefault="005B1C72" w:rsidP="00F801DD">
            <w:pPr>
              <w:rPr>
                <w:rFonts w:cs="Arial"/>
              </w:rPr>
            </w:pPr>
          </w:p>
        </w:tc>
      </w:tr>
    </w:tbl>
    <w:p w:rsidR="005B1C72" w:rsidRPr="005B1C72" w:rsidRDefault="005B1C72" w:rsidP="005B1C72">
      <w:pPr>
        <w:rPr>
          <w:rFonts w:cs="Arial"/>
        </w:rPr>
      </w:pPr>
    </w:p>
    <w:p w:rsidR="005B1C72" w:rsidRPr="005B1C72" w:rsidRDefault="005B1C72">
      <w:r w:rsidRPr="005B1C72">
        <w:br w:type="page"/>
      </w:r>
    </w:p>
    <w:p w:rsidR="005B1C72" w:rsidRPr="005B1C72" w:rsidRDefault="005B1C72" w:rsidP="00012894">
      <w:pPr>
        <w:jc w:val="center"/>
        <w:sectPr w:rsidR="005B1C72" w:rsidRPr="005B1C72" w:rsidSect="00146D6C">
          <w:footerReference w:type="default" r:id="rId9"/>
          <w:footerReference w:type="first" r:id="rId10"/>
          <w:pgSz w:w="11906" w:h="16838"/>
          <w:pgMar w:top="720" w:right="720" w:bottom="720" w:left="720" w:header="709" w:footer="709" w:gutter="0"/>
          <w:cols w:space="708"/>
          <w:titlePg/>
          <w:docGrid w:linePitch="360"/>
        </w:sectPr>
      </w:pPr>
    </w:p>
    <w:p w:rsidR="00012894" w:rsidRPr="005B1C72" w:rsidRDefault="00012894" w:rsidP="00012894">
      <w:pPr>
        <w:jc w:val="center"/>
      </w:pPr>
      <w:r w:rsidRPr="005B1C72">
        <w:rPr>
          <w:noProof/>
          <w:lang w:eastAsia="en-GB"/>
        </w:rPr>
        <w:lastRenderedPageBreak/>
        <w:drawing>
          <wp:inline distT="0" distB="0" distL="0" distR="0" wp14:anchorId="6D235323" wp14:editId="7F39508F">
            <wp:extent cx="966218" cy="1002794"/>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f-bes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6218" cy="1002794"/>
                    </a:xfrm>
                    <a:prstGeom prst="rect">
                      <a:avLst/>
                    </a:prstGeom>
                  </pic:spPr>
                </pic:pic>
              </a:graphicData>
            </a:graphic>
          </wp:inline>
        </w:drawing>
      </w:r>
    </w:p>
    <w:p w:rsidR="00012894" w:rsidRPr="00146D6C" w:rsidRDefault="00012894" w:rsidP="00146D6C">
      <w:pPr>
        <w:pStyle w:val="Heading1"/>
        <w:jc w:val="center"/>
        <w:rPr>
          <w:rFonts w:ascii="Constantia" w:hAnsi="Constantia"/>
        </w:rPr>
      </w:pPr>
      <w:bookmarkStart w:id="7" w:name="_Toc51763402"/>
      <w:r w:rsidRPr="00146D6C">
        <w:rPr>
          <w:rFonts w:ascii="Constantia" w:hAnsi="Constantia"/>
        </w:rPr>
        <w:t>Catch Up Premium Plan 2020-2021</w:t>
      </w:r>
      <w:bookmarkEnd w:id="7"/>
    </w:p>
    <w:tbl>
      <w:tblPr>
        <w:tblStyle w:val="TableGrid"/>
        <w:tblW w:w="0" w:type="auto"/>
        <w:jc w:val="center"/>
        <w:tblLook w:val="04A0" w:firstRow="1" w:lastRow="0" w:firstColumn="1" w:lastColumn="0" w:noHBand="0" w:noVBand="1"/>
      </w:tblPr>
      <w:tblGrid>
        <w:gridCol w:w="6974"/>
        <w:gridCol w:w="6974"/>
      </w:tblGrid>
      <w:tr w:rsidR="00012894" w:rsidRPr="005B1C72" w:rsidTr="00012894">
        <w:trPr>
          <w:jc w:val="center"/>
        </w:trPr>
        <w:tc>
          <w:tcPr>
            <w:tcW w:w="6974" w:type="dxa"/>
          </w:tcPr>
          <w:p w:rsidR="00012894" w:rsidRPr="005B1C72" w:rsidRDefault="00012894" w:rsidP="00F801DD">
            <w:r w:rsidRPr="005B1C72">
              <w:t>Total predicted funding allocation:</w:t>
            </w:r>
          </w:p>
        </w:tc>
        <w:tc>
          <w:tcPr>
            <w:tcW w:w="6974" w:type="dxa"/>
          </w:tcPr>
          <w:p w:rsidR="00012894" w:rsidRPr="005B1C72" w:rsidRDefault="00012894" w:rsidP="00F801DD">
            <w:r w:rsidRPr="005B1C72">
              <w:t>£28,720</w:t>
            </w:r>
          </w:p>
        </w:tc>
      </w:tr>
      <w:tr w:rsidR="00012894" w:rsidRPr="005B1C72" w:rsidTr="00012894">
        <w:trPr>
          <w:jc w:val="center"/>
        </w:trPr>
        <w:tc>
          <w:tcPr>
            <w:tcW w:w="6974" w:type="dxa"/>
          </w:tcPr>
          <w:p w:rsidR="00012894" w:rsidRPr="005B1C72" w:rsidRDefault="00012894" w:rsidP="00F801DD">
            <w:r w:rsidRPr="005B1C72">
              <w:t>Autumn and Spring term payment:</w:t>
            </w:r>
          </w:p>
        </w:tc>
        <w:tc>
          <w:tcPr>
            <w:tcW w:w="6974" w:type="dxa"/>
          </w:tcPr>
          <w:p w:rsidR="00012894" w:rsidRPr="005B1C72" w:rsidRDefault="00012894" w:rsidP="00F801DD">
            <w:r w:rsidRPr="005B1C72">
              <w:t>£19, 146.66</w:t>
            </w:r>
          </w:p>
        </w:tc>
      </w:tr>
      <w:tr w:rsidR="00012894" w:rsidRPr="005B1C72" w:rsidTr="00012894">
        <w:trPr>
          <w:jc w:val="center"/>
        </w:trPr>
        <w:tc>
          <w:tcPr>
            <w:tcW w:w="6974" w:type="dxa"/>
          </w:tcPr>
          <w:p w:rsidR="00012894" w:rsidRPr="005B1C72" w:rsidRDefault="00012894" w:rsidP="00F801DD">
            <w:r w:rsidRPr="005B1C72">
              <w:t>Summer term payment:</w:t>
            </w:r>
          </w:p>
        </w:tc>
        <w:tc>
          <w:tcPr>
            <w:tcW w:w="6974" w:type="dxa"/>
          </w:tcPr>
          <w:p w:rsidR="00012894" w:rsidRPr="005B1C72" w:rsidRDefault="00012894" w:rsidP="00F801DD">
            <w:r w:rsidRPr="005B1C72">
              <w:t>£9573.33</w:t>
            </w:r>
          </w:p>
        </w:tc>
      </w:tr>
    </w:tbl>
    <w:p w:rsidR="00012894" w:rsidRPr="005B1C72" w:rsidRDefault="00012894" w:rsidP="00012894"/>
    <w:tbl>
      <w:tblPr>
        <w:tblStyle w:val="TableGrid"/>
        <w:tblW w:w="0" w:type="auto"/>
        <w:tblLook w:val="04A0" w:firstRow="1" w:lastRow="0" w:firstColumn="1" w:lastColumn="0" w:noHBand="0" w:noVBand="1"/>
      </w:tblPr>
      <w:tblGrid>
        <w:gridCol w:w="2198"/>
        <w:gridCol w:w="2198"/>
        <w:gridCol w:w="3537"/>
        <w:gridCol w:w="3057"/>
        <w:gridCol w:w="2199"/>
        <w:gridCol w:w="2199"/>
      </w:tblGrid>
      <w:tr w:rsidR="00012894" w:rsidRPr="005B1C72" w:rsidTr="00E01600">
        <w:trPr>
          <w:tblHeader/>
        </w:trPr>
        <w:tc>
          <w:tcPr>
            <w:tcW w:w="2198" w:type="dxa"/>
            <w:shd w:val="clear" w:color="auto" w:fill="AEAAAA" w:themeFill="background2" w:themeFillShade="BF"/>
          </w:tcPr>
          <w:p w:rsidR="00012894" w:rsidRPr="005B1C72" w:rsidRDefault="00012894" w:rsidP="00E01600">
            <w:pPr>
              <w:jc w:val="center"/>
              <w:rPr>
                <w:b/>
              </w:rPr>
            </w:pPr>
            <w:r w:rsidRPr="005B1C72">
              <w:rPr>
                <w:b/>
              </w:rPr>
              <w:t>Curriculum area</w:t>
            </w:r>
          </w:p>
        </w:tc>
        <w:tc>
          <w:tcPr>
            <w:tcW w:w="2198" w:type="dxa"/>
            <w:shd w:val="clear" w:color="auto" w:fill="AEAAAA" w:themeFill="background2" w:themeFillShade="BF"/>
          </w:tcPr>
          <w:p w:rsidR="00012894" w:rsidRPr="005B1C72" w:rsidRDefault="00012894" w:rsidP="00E01600">
            <w:pPr>
              <w:jc w:val="center"/>
              <w:rPr>
                <w:b/>
              </w:rPr>
            </w:pPr>
            <w:r w:rsidRPr="005B1C72">
              <w:rPr>
                <w:b/>
              </w:rPr>
              <w:t>Rationale</w:t>
            </w:r>
          </w:p>
        </w:tc>
        <w:tc>
          <w:tcPr>
            <w:tcW w:w="3537" w:type="dxa"/>
            <w:shd w:val="clear" w:color="auto" w:fill="AEAAAA" w:themeFill="background2" w:themeFillShade="BF"/>
          </w:tcPr>
          <w:p w:rsidR="00012894" w:rsidRPr="005B1C72" w:rsidRDefault="00012894" w:rsidP="00E01600">
            <w:pPr>
              <w:jc w:val="center"/>
              <w:rPr>
                <w:b/>
              </w:rPr>
            </w:pPr>
            <w:r w:rsidRPr="005B1C72">
              <w:rPr>
                <w:b/>
              </w:rPr>
              <w:t>Proposal</w:t>
            </w:r>
          </w:p>
        </w:tc>
        <w:tc>
          <w:tcPr>
            <w:tcW w:w="3057" w:type="dxa"/>
            <w:shd w:val="clear" w:color="auto" w:fill="AEAAAA" w:themeFill="background2" w:themeFillShade="BF"/>
          </w:tcPr>
          <w:p w:rsidR="00012894" w:rsidRPr="005B1C72" w:rsidRDefault="00012894" w:rsidP="00E01600">
            <w:pPr>
              <w:jc w:val="center"/>
              <w:rPr>
                <w:b/>
              </w:rPr>
            </w:pPr>
            <w:r w:rsidRPr="005B1C72">
              <w:rPr>
                <w:b/>
              </w:rPr>
              <w:t>Desired Impact</w:t>
            </w:r>
          </w:p>
        </w:tc>
        <w:tc>
          <w:tcPr>
            <w:tcW w:w="2199" w:type="dxa"/>
            <w:shd w:val="clear" w:color="auto" w:fill="AEAAAA" w:themeFill="background2" w:themeFillShade="BF"/>
          </w:tcPr>
          <w:p w:rsidR="00012894" w:rsidRPr="005B1C72" w:rsidRDefault="00012894" w:rsidP="00E01600">
            <w:pPr>
              <w:jc w:val="center"/>
              <w:rPr>
                <w:b/>
              </w:rPr>
            </w:pPr>
            <w:r w:rsidRPr="005B1C72">
              <w:rPr>
                <w:b/>
              </w:rPr>
              <w:t>Lead and timescale</w:t>
            </w:r>
          </w:p>
        </w:tc>
        <w:tc>
          <w:tcPr>
            <w:tcW w:w="2199" w:type="dxa"/>
            <w:shd w:val="clear" w:color="auto" w:fill="AEAAAA" w:themeFill="background2" w:themeFillShade="BF"/>
          </w:tcPr>
          <w:p w:rsidR="00012894" w:rsidRPr="005B1C72" w:rsidRDefault="00012894" w:rsidP="00E01600">
            <w:pPr>
              <w:jc w:val="center"/>
              <w:rPr>
                <w:b/>
              </w:rPr>
            </w:pPr>
            <w:r w:rsidRPr="005B1C72">
              <w:rPr>
                <w:b/>
              </w:rPr>
              <w:t>Cost</w:t>
            </w:r>
          </w:p>
        </w:tc>
      </w:tr>
      <w:tr w:rsidR="00012894" w:rsidRPr="005B1C72" w:rsidTr="00012894">
        <w:tc>
          <w:tcPr>
            <w:tcW w:w="2198" w:type="dxa"/>
          </w:tcPr>
          <w:p w:rsidR="00012894" w:rsidRPr="005B1C72" w:rsidRDefault="00012894" w:rsidP="00012894">
            <w:r w:rsidRPr="005B1C72">
              <w:t xml:space="preserve">Early Years and Foundation Stage </w:t>
            </w:r>
          </w:p>
        </w:tc>
        <w:tc>
          <w:tcPr>
            <w:tcW w:w="2198" w:type="dxa"/>
          </w:tcPr>
          <w:p w:rsidR="00012894" w:rsidRPr="005B1C72" w:rsidRDefault="00012894" w:rsidP="00012894">
            <w:pPr>
              <w:pStyle w:val="TableParagraph"/>
              <w:ind w:left="131" w:right="120" w:hanging="3"/>
              <w:rPr>
                <w:rFonts w:ascii="Constantia" w:hAnsi="Constantia"/>
              </w:rPr>
            </w:pPr>
            <w:r w:rsidRPr="005B1C72">
              <w:rPr>
                <w:rFonts w:ascii="Constantia" w:hAnsi="Constantia"/>
              </w:rPr>
              <w:t>Many children will have had limited social contact with their peers for in excess of 5 months. Children will need support to re- establish their connections as well as process the life changing factors of the Covid pandemic.</w:t>
            </w:r>
          </w:p>
        </w:tc>
        <w:tc>
          <w:tcPr>
            <w:tcW w:w="3537" w:type="dxa"/>
          </w:tcPr>
          <w:p w:rsidR="00012894" w:rsidRPr="005B1C72" w:rsidRDefault="00012894" w:rsidP="00012894">
            <w:pPr>
              <w:pStyle w:val="TableParagraph"/>
              <w:ind w:right="243"/>
              <w:rPr>
                <w:rFonts w:ascii="Constantia" w:hAnsi="Constantia"/>
              </w:rPr>
            </w:pPr>
            <w:r w:rsidRPr="005B1C72">
              <w:rPr>
                <w:rFonts w:ascii="Constantia" w:hAnsi="Constantia"/>
              </w:rPr>
              <w:t xml:space="preserve">Forest School Sessions </w:t>
            </w:r>
          </w:p>
          <w:p w:rsidR="00012894" w:rsidRPr="005B1C72" w:rsidRDefault="00012894" w:rsidP="00012894">
            <w:pPr>
              <w:pStyle w:val="TableParagraph"/>
              <w:ind w:left="251" w:right="243" w:firstLine="1"/>
              <w:rPr>
                <w:rFonts w:ascii="Constantia" w:hAnsi="Constantia"/>
              </w:rPr>
            </w:pPr>
          </w:p>
          <w:p w:rsidR="00012894" w:rsidRPr="005B1C72" w:rsidRDefault="00012894" w:rsidP="008143C3">
            <w:r w:rsidRPr="005B1C72">
              <w:t>Improving the resources to support the implementation of a curiosity approach to learning in the EYFS.</w:t>
            </w:r>
          </w:p>
        </w:tc>
        <w:tc>
          <w:tcPr>
            <w:tcW w:w="3057" w:type="dxa"/>
          </w:tcPr>
          <w:p w:rsidR="00012894" w:rsidRPr="005B1C72" w:rsidRDefault="00012894" w:rsidP="00012894">
            <w:r w:rsidRPr="005B1C72">
              <w:t>EEF states that forest school can provide an opportunity for collaborative learning experiences with a high level of physical (and often emotional) challenge. Practical problem-solving, explicit reflection and discussion of thinking and emotion will also be involved. On average, children who participate in adventure learning situations make approximately four months additional progress</w:t>
            </w:r>
          </w:p>
        </w:tc>
        <w:tc>
          <w:tcPr>
            <w:tcW w:w="2199" w:type="dxa"/>
          </w:tcPr>
          <w:p w:rsidR="00012894" w:rsidRPr="005B1C72" w:rsidRDefault="00012894" w:rsidP="00012894">
            <w:r w:rsidRPr="005B1C72">
              <w:t>Forest School:  M</w:t>
            </w:r>
            <w:r w:rsidR="00086327" w:rsidRPr="005B1C72">
              <w:t xml:space="preserve"> </w:t>
            </w:r>
            <w:r w:rsidRPr="005B1C72">
              <w:t>Lount</w:t>
            </w:r>
          </w:p>
          <w:p w:rsidR="00012894" w:rsidRPr="005B1C72" w:rsidRDefault="00012894" w:rsidP="00012894"/>
          <w:p w:rsidR="00012894" w:rsidRPr="005B1C72" w:rsidRDefault="00012894" w:rsidP="00012894"/>
          <w:p w:rsidR="00012894" w:rsidRPr="005B1C72" w:rsidRDefault="00012894" w:rsidP="00086327">
            <w:r w:rsidRPr="005B1C72">
              <w:t>Curiosity Approach:  S</w:t>
            </w:r>
            <w:r w:rsidR="00086327" w:rsidRPr="005B1C72">
              <w:t xml:space="preserve"> </w:t>
            </w:r>
            <w:r w:rsidRPr="005B1C72">
              <w:t>McGee</w:t>
            </w:r>
          </w:p>
        </w:tc>
        <w:tc>
          <w:tcPr>
            <w:tcW w:w="2199" w:type="dxa"/>
          </w:tcPr>
          <w:p w:rsidR="00012894" w:rsidRPr="005B1C72" w:rsidRDefault="00012894" w:rsidP="00012894">
            <w:r w:rsidRPr="005B1C72">
              <w:t>£1400</w:t>
            </w:r>
          </w:p>
        </w:tc>
      </w:tr>
      <w:tr w:rsidR="00012894" w:rsidRPr="005B1C72" w:rsidTr="00012894">
        <w:tc>
          <w:tcPr>
            <w:tcW w:w="2198" w:type="dxa"/>
          </w:tcPr>
          <w:p w:rsidR="00012894" w:rsidRPr="005B1C72" w:rsidRDefault="00012894" w:rsidP="00012894">
            <w:r w:rsidRPr="005B1C72">
              <w:t xml:space="preserve">Phonics </w:t>
            </w:r>
          </w:p>
        </w:tc>
        <w:tc>
          <w:tcPr>
            <w:tcW w:w="2198" w:type="dxa"/>
          </w:tcPr>
          <w:p w:rsidR="00012894" w:rsidRPr="005B1C72" w:rsidRDefault="00086327" w:rsidP="00012894">
            <w:r w:rsidRPr="005B1C72">
              <w:t xml:space="preserve">Through early intervention in Years 1 and Year 2, the school will seek to narrow the phonetical </w:t>
            </w:r>
            <w:r w:rsidRPr="005B1C72">
              <w:lastRenderedPageBreak/>
              <w:t xml:space="preserve">knowledge gap in pupils who are at risk of underperforming in the Y1 phonics assessment.  </w:t>
            </w:r>
          </w:p>
        </w:tc>
        <w:tc>
          <w:tcPr>
            <w:tcW w:w="3537" w:type="dxa"/>
          </w:tcPr>
          <w:p w:rsidR="00012894" w:rsidRPr="005B1C72" w:rsidRDefault="00086327" w:rsidP="00086327">
            <w:r w:rsidRPr="005B1C72">
              <w:lastRenderedPageBreak/>
              <w:t xml:space="preserve">Through providing differentiated literacy instruction for pupils of all abilities,  Lexia’s research-proven program provides explicit, systematic, personalized learning in the six areas of reading </w:t>
            </w:r>
            <w:r w:rsidRPr="005B1C72">
              <w:lastRenderedPageBreak/>
              <w:t>instruction, targeting skill gaps as they emerge, and providing teachers with the data and student-specific resources they need for individual or small-group instruction.</w:t>
            </w:r>
          </w:p>
        </w:tc>
        <w:tc>
          <w:tcPr>
            <w:tcW w:w="3057" w:type="dxa"/>
          </w:tcPr>
          <w:p w:rsidR="00012894" w:rsidRPr="005B1C72" w:rsidRDefault="00086327" w:rsidP="00012894">
            <w:r w:rsidRPr="005B1C72">
              <w:lastRenderedPageBreak/>
              <w:t xml:space="preserve">Pupils reaching the phonics check at both Year 1 and Year 2 is in line with the emerging national picture.  </w:t>
            </w:r>
          </w:p>
          <w:p w:rsidR="00086327" w:rsidRPr="005B1C72" w:rsidRDefault="00086327" w:rsidP="00012894"/>
          <w:p w:rsidR="00086327" w:rsidRPr="005B1C72" w:rsidRDefault="00086327" w:rsidP="00012894">
            <w:r w:rsidRPr="005B1C72">
              <w:lastRenderedPageBreak/>
              <w:t xml:space="preserve">The school can provide additional support for pupils in KS2.  </w:t>
            </w:r>
          </w:p>
        </w:tc>
        <w:tc>
          <w:tcPr>
            <w:tcW w:w="2199" w:type="dxa"/>
          </w:tcPr>
          <w:p w:rsidR="00121D46" w:rsidRDefault="00121D46" w:rsidP="00012894">
            <w:r>
              <w:lastRenderedPageBreak/>
              <w:t>E Strong</w:t>
            </w:r>
          </w:p>
          <w:p w:rsidR="00121D46" w:rsidRDefault="00121D46" w:rsidP="00012894"/>
          <w:p w:rsidR="00012894" w:rsidRPr="005B1C72" w:rsidRDefault="00086327" w:rsidP="00012894">
            <w:r w:rsidRPr="005B1C72">
              <w:t>J Woodbridge</w:t>
            </w:r>
          </w:p>
          <w:p w:rsidR="00086327" w:rsidRPr="005B1C72" w:rsidRDefault="00086327" w:rsidP="00012894"/>
        </w:tc>
        <w:tc>
          <w:tcPr>
            <w:tcW w:w="2199" w:type="dxa"/>
          </w:tcPr>
          <w:p w:rsidR="00012894" w:rsidRPr="005B1C72" w:rsidRDefault="00086327" w:rsidP="00086327">
            <w:r w:rsidRPr="005B1C72">
              <w:t>Currently in budget and 50 licences expire 31/03/2023</w:t>
            </w:r>
          </w:p>
          <w:p w:rsidR="00086327" w:rsidRPr="005B1C72" w:rsidRDefault="00086327" w:rsidP="00086327"/>
          <w:p w:rsidR="00086327" w:rsidRPr="005B1C72" w:rsidRDefault="00086327" w:rsidP="008143C3">
            <w:r w:rsidRPr="005B1C72">
              <w:t xml:space="preserve">There is an additional </w:t>
            </w:r>
            <w:r w:rsidR="008143C3" w:rsidRPr="005B1C72">
              <w:t xml:space="preserve">£750 set </w:t>
            </w:r>
            <w:r w:rsidR="008143C3" w:rsidRPr="005B1C72">
              <w:lastRenderedPageBreak/>
              <w:t>aside fo</w:t>
            </w:r>
            <w:r w:rsidRPr="005B1C72">
              <w:t xml:space="preserve">r more </w:t>
            </w:r>
            <w:r w:rsidR="008143C3" w:rsidRPr="005B1C72">
              <w:t xml:space="preserve">user </w:t>
            </w:r>
            <w:r w:rsidRPr="005B1C72">
              <w:t>licences</w:t>
            </w:r>
            <w:r w:rsidR="008143C3" w:rsidRPr="005B1C72">
              <w:t xml:space="preserve">.  </w:t>
            </w:r>
          </w:p>
        </w:tc>
      </w:tr>
      <w:tr w:rsidR="00A93FE2" w:rsidRPr="005B1C72" w:rsidTr="00012894">
        <w:tc>
          <w:tcPr>
            <w:tcW w:w="2198" w:type="dxa"/>
          </w:tcPr>
          <w:p w:rsidR="00A93FE2" w:rsidRPr="005B1C72" w:rsidRDefault="00A93FE2" w:rsidP="00012894">
            <w:r>
              <w:lastRenderedPageBreak/>
              <w:t>Phonics</w:t>
            </w:r>
          </w:p>
        </w:tc>
        <w:tc>
          <w:tcPr>
            <w:tcW w:w="2198" w:type="dxa"/>
          </w:tcPr>
          <w:p w:rsidR="00A93FE2" w:rsidRPr="005B1C72" w:rsidRDefault="00A93FE2" w:rsidP="00012894">
            <w:r>
              <w:t xml:space="preserve">Develop </w:t>
            </w:r>
            <w:r w:rsidRPr="00A93FE2">
              <w:t>a whole-school approach to teaching literacy for 4 to 9-year olds that creates fluent readers, confident speakers and willing writers. It integrates phonics with comprehension, writing, grammar, spelling and handwriting</w:t>
            </w:r>
          </w:p>
        </w:tc>
        <w:tc>
          <w:tcPr>
            <w:tcW w:w="3537" w:type="dxa"/>
          </w:tcPr>
          <w:p w:rsidR="00A93FE2" w:rsidRPr="005B1C72" w:rsidRDefault="00A93FE2" w:rsidP="00A93FE2">
            <w:r>
              <w:t xml:space="preserve">Purchase resources and training in the </w:t>
            </w:r>
            <w:r w:rsidRPr="00A93FE2">
              <w:t>Read Write Inc. Phonics</w:t>
            </w:r>
            <w:r>
              <w:t xml:space="preserve">, which is a structured programme </w:t>
            </w:r>
            <w:r w:rsidRPr="00A93FE2">
              <w:t>designed to ensure all children learn to read accurately and fluently. Comprehensive planning is provided for teachers so they can channel their energy and creativity into teaching fun and engaging lessons</w:t>
            </w:r>
          </w:p>
        </w:tc>
        <w:tc>
          <w:tcPr>
            <w:tcW w:w="3057" w:type="dxa"/>
          </w:tcPr>
          <w:p w:rsidR="00A93FE2" w:rsidRPr="005B1C72" w:rsidRDefault="00A93FE2" w:rsidP="00012894">
            <w:r>
              <w:t>Phonics outcomes in line with the national picture</w:t>
            </w:r>
          </w:p>
        </w:tc>
        <w:tc>
          <w:tcPr>
            <w:tcW w:w="2199" w:type="dxa"/>
          </w:tcPr>
          <w:p w:rsidR="00A93FE2" w:rsidRDefault="00A93FE2" w:rsidP="00012894">
            <w:r>
              <w:t>S Reilly</w:t>
            </w:r>
          </w:p>
          <w:p w:rsidR="00A93FE2" w:rsidRDefault="00A93FE2" w:rsidP="00012894"/>
          <w:p w:rsidR="00A93FE2" w:rsidRDefault="00A93FE2" w:rsidP="00012894">
            <w:r>
              <w:t>E Strong</w:t>
            </w:r>
          </w:p>
        </w:tc>
        <w:tc>
          <w:tcPr>
            <w:tcW w:w="2199" w:type="dxa"/>
          </w:tcPr>
          <w:p w:rsidR="00A93FE2" w:rsidRPr="005B1C72" w:rsidRDefault="00A93FE2" w:rsidP="00086327">
            <w:r>
              <w:t>£5000</w:t>
            </w:r>
          </w:p>
        </w:tc>
      </w:tr>
      <w:tr w:rsidR="00853C4A" w:rsidRPr="005B1C72" w:rsidTr="00012894">
        <w:tc>
          <w:tcPr>
            <w:tcW w:w="2198" w:type="dxa"/>
          </w:tcPr>
          <w:p w:rsidR="00853C4A" w:rsidRPr="005B1C72" w:rsidRDefault="00853C4A" w:rsidP="00012894">
            <w:r w:rsidRPr="005B1C72">
              <w:t xml:space="preserve">Technology </w:t>
            </w:r>
          </w:p>
        </w:tc>
        <w:tc>
          <w:tcPr>
            <w:tcW w:w="2198" w:type="dxa"/>
          </w:tcPr>
          <w:p w:rsidR="00853C4A" w:rsidRPr="005B1C72" w:rsidRDefault="00853C4A" w:rsidP="00853C4A">
            <w:r w:rsidRPr="005B1C72">
              <w:t>Access to up to date technology will benefit children’s access to online interventions and resources such as Lexia, Third Space Learning and Times Table Rockstars.</w:t>
            </w:r>
          </w:p>
          <w:p w:rsidR="00853C4A" w:rsidRPr="005B1C72" w:rsidRDefault="00853C4A" w:rsidP="00853C4A">
            <w:r w:rsidRPr="005B1C72">
              <w:t>It will also support online teaching should the need arise with a further lockdown.</w:t>
            </w:r>
          </w:p>
        </w:tc>
        <w:tc>
          <w:tcPr>
            <w:tcW w:w="3537" w:type="dxa"/>
          </w:tcPr>
          <w:p w:rsidR="00853C4A" w:rsidRPr="005B1C72" w:rsidRDefault="00853C4A" w:rsidP="00853C4A">
            <w:r w:rsidRPr="005B1C72">
              <w:t>Purchase of Chromebooks and</w:t>
            </w:r>
          </w:p>
          <w:p w:rsidR="00853C4A" w:rsidRPr="005B1C72" w:rsidRDefault="00853C4A" w:rsidP="00853C4A">
            <w:r w:rsidRPr="005B1C72">
              <w:t>charging station to be used across the school.</w:t>
            </w:r>
          </w:p>
        </w:tc>
        <w:tc>
          <w:tcPr>
            <w:tcW w:w="3057" w:type="dxa"/>
          </w:tcPr>
          <w:p w:rsidR="00853C4A" w:rsidRPr="005B1C72" w:rsidRDefault="00853C4A" w:rsidP="00853C4A">
            <w:r w:rsidRPr="005B1C72">
              <w:t>As a result of the purchase and use of tablets, children are able to access online interventions and support with increased frequency.</w:t>
            </w:r>
          </w:p>
          <w:p w:rsidR="00853C4A" w:rsidRPr="005B1C72" w:rsidRDefault="00853C4A" w:rsidP="00853C4A">
            <w:r w:rsidRPr="005B1C72">
              <w:t xml:space="preserve">This will have enabled children to make progress across the curriculum and in areas of highest need. </w:t>
            </w:r>
          </w:p>
        </w:tc>
        <w:tc>
          <w:tcPr>
            <w:tcW w:w="2199" w:type="dxa"/>
          </w:tcPr>
          <w:p w:rsidR="00853C4A" w:rsidRPr="005B1C72" w:rsidRDefault="00853C4A" w:rsidP="00012894">
            <w:r w:rsidRPr="005B1C72">
              <w:t xml:space="preserve">M Fiaz, </w:t>
            </w:r>
          </w:p>
          <w:p w:rsidR="00853C4A" w:rsidRPr="005B1C72" w:rsidRDefault="00853C4A" w:rsidP="00012894">
            <w:r w:rsidRPr="005B1C72">
              <w:t xml:space="preserve">C Tucker </w:t>
            </w:r>
          </w:p>
          <w:p w:rsidR="00853C4A" w:rsidRPr="005B1C72" w:rsidRDefault="00853C4A" w:rsidP="00012894">
            <w:r w:rsidRPr="005B1C72">
              <w:t>W Murray</w:t>
            </w:r>
          </w:p>
          <w:p w:rsidR="00853C4A" w:rsidRPr="005B1C72" w:rsidRDefault="00853C4A" w:rsidP="00012894"/>
          <w:p w:rsidR="00853C4A" w:rsidRPr="005B1C72" w:rsidRDefault="00853C4A" w:rsidP="00012894">
            <w:r w:rsidRPr="005B1C72">
              <w:t xml:space="preserve">In place by end of the autumn term.  </w:t>
            </w:r>
          </w:p>
        </w:tc>
        <w:tc>
          <w:tcPr>
            <w:tcW w:w="2199" w:type="dxa"/>
          </w:tcPr>
          <w:p w:rsidR="00853C4A" w:rsidRPr="005B1C72" w:rsidRDefault="00853C4A" w:rsidP="00012894">
            <w:r w:rsidRPr="005B1C72">
              <w:t>£4500</w:t>
            </w:r>
          </w:p>
        </w:tc>
      </w:tr>
      <w:tr w:rsidR="00012894" w:rsidRPr="005B1C72" w:rsidTr="00012894">
        <w:tc>
          <w:tcPr>
            <w:tcW w:w="2198" w:type="dxa"/>
          </w:tcPr>
          <w:p w:rsidR="00012894" w:rsidRPr="005B1C72" w:rsidRDefault="00012894" w:rsidP="00012894">
            <w:r w:rsidRPr="005B1C72">
              <w:lastRenderedPageBreak/>
              <w:t>EAL</w:t>
            </w:r>
          </w:p>
        </w:tc>
        <w:tc>
          <w:tcPr>
            <w:tcW w:w="2198" w:type="dxa"/>
          </w:tcPr>
          <w:p w:rsidR="00012894" w:rsidRPr="005B1C72" w:rsidRDefault="00017FAB" w:rsidP="00012894">
            <w:r w:rsidRPr="005B1C72">
              <w:t xml:space="preserve">Lockdown will have limited pupils with EAL exposure to other languages.  The school is seeking to accelerate pupil progress by providing them with the necessary support to become fluent in English.  </w:t>
            </w:r>
          </w:p>
        </w:tc>
        <w:tc>
          <w:tcPr>
            <w:tcW w:w="3537" w:type="dxa"/>
          </w:tcPr>
          <w:p w:rsidR="00012894" w:rsidRPr="005B1C72" w:rsidRDefault="00017FAB" w:rsidP="00012894">
            <w:r w:rsidRPr="005B1C72">
              <w:t xml:space="preserve">Purchase licences for pupils (and teachers) to access Flash Academy.  This will provide support at home and school, developing pupils’ mastery of English.   </w:t>
            </w:r>
          </w:p>
          <w:p w:rsidR="00017FAB" w:rsidRPr="005B1C72" w:rsidRDefault="00017FAB" w:rsidP="00012894"/>
          <w:p w:rsidR="00017FAB" w:rsidRPr="005B1C72" w:rsidRDefault="00017FAB" w:rsidP="00012894">
            <w:r w:rsidRPr="005B1C72">
              <w:t xml:space="preserve">Flash Academy also provides teaching staff with the necessary materials to promote and encourage independent learning.  </w:t>
            </w:r>
          </w:p>
        </w:tc>
        <w:tc>
          <w:tcPr>
            <w:tcW w:w="3057" w:type="dxa"/>
          </w:tcPr>
          <w:p w:rsidR="00012894" w:rsidRPr="005B1C72" w:rsidRDefault="00017FAB" w:rsidP="008143C3">
            <w:r w:rsidRPr="005B1C72">
              <w:t xml:space="preserve">For the catch up premium to be used to ensure no child is left behind and the school is able to </w:t>
            </w:r>
            <w:r w:rsidR="00546C86" w:rsidRPr="005B1C72">
              <w:t>accelerate</w:t>
            </w:r>
            <w:r w:rsidRPr="005B1C72">
              <w:t xml:space="preserve"> the language </w:t>
            </w:r>
            <w:r w:rsidR="00546C86" w:rsidRPr="005B1C72">
              <w:t>acquisition</w:t>
            </w:r>
            <w:r w:rsidRPr="005B1C72">
              <w:t xml:space="preserve"> of our EAL pupils. </w:t>
            </w:r>
          </w:p>
        </w:tc>
        <w:tc>
          <w:tcPr>
            <w:tcW w:w="2199" w:type="dxa"/>
          </w:tcPr>
          <w:p w:rsidR="00012894" w:rsidRPr="005B1C72" w:rsidRDefault="00017FAB" w:rsidP="00012894">
            <w:r w:rsidRPr="005B1C72">
              <w:t>C Hayward</w:t>
            </w:r>
          </w:p>
          <w:p w:rsidR="00017FAB" w:rsidRPr="005B1C72" w:rsidRDefault="00017FAB" w:rsidP="00012894"/>
          <w:p w:rsidR="00017FAB" w:rsidRPr="005B1C72" w:rsidRDefault="00017FAB" w:rsidP="00012894">
            <w:r w:rsidRPr="005B1C72">
              <w:t>K Hope</w:t>
            </w:r>
          </w:p>
        </w:tc>
        <w:tc>
          <w:tcPr>
            <w:tcW w:w="2199" w:type="dxa"/>
          </w:tcPr>
          <w:p w:rsidR="00012894" w:rsidRPr="005B1C72" w:rsidRDefault="00017FAB" w:rsidP="00FE0779">
            <w:r w:rsidRPr="005B1C72">
              <w:t>£1</w:t>
            </w:r>
            <w:r w:rsidR="00AE1103">
              <w:t>5</w:t>
            </w:r>
            <w:r w:rsidRPr="005B1C72">
              <w:t>00 (</w:t>
            </w:r>
            <w:r w:rsidR="00AE1103">
              <w:t>10</w:t>
            </w:r>
            <w:r w:rsidRPr="005B1C72">
              <w:t xml:space="preserve">0 users) </w:t>
            </w:r>
          </w:p>
          <w:p w:rsidR="00FE0779" w:rsidRPr="005B1C72" w:rsidRDefault="00FE0779" w:rsidP="00FE0779"/>
          <w:p w:rsidR="00FE0779" w:rsidRPr="005B1C72" w:rsidRDefault="00FE0779" w:rsidP="00FE0779"/>
        </w:tc>
      </w:tr>
      <w:tr w:rsidR="00012894" w:rsidRPr="005B1C72" w:rsidTr="00012894">
        <w:tc>
          <w:tcPr>
            <w:tcW w:w="2198" w:type="dxa"/>
          </w:tcPr>
          <w:p w:rsidR="00012894" w:rsidRPr="005B1C72" w:rsidRDefault="00012894" w:rsidP="00012894">
            <w:r w:rsidRPr="005B1C72">
              <w:t xml:space="preserve">Reading </w:t>
            </w:r>
          </w:p>
        </w:tc>
        <w:tc>
          <w:tcPr>
            <w:tcW w:w="2198" w:type="dxa"/>
          </w:tcPr>
          <w:p w:rsidR="00012894" w:rsidRPr="005B1C72" w:rsidRDefault="003D4342" w:rsidP="00C20DF0">
            <w:r w:rsidRPr="005B1C72">
              <w:t>Whilst many children have accessed online learning through Education City, Google Classroom and physical resources, the progress of children will have been significantly inhibited by a lack of face to face teaching / exposure to high quality texts for a term</w:t>
            </w:r>
            <w:r w:rsidR="00C20DF0" w:rsidRPr="005B1C72">
              <w:t xml:space="preserve"> </w:t>
            </w:r>
            <w:r w:rsidRPr="005B1C72">
              <w:t>and a half.</w:t>
            </w:r>
          </w:p>
        </w:tc>
        <w:tc>
          <w:tcPr>
            <w:tcW w:w="3537" w:type="dxa"/>
          </w:tcPr>
          <w:p w:rsidR="00012894" w:rsidRPr="005B1C72" w:rsidRDefault="003D4342" w:rsidP="00012894">
            <w:r w:rsidRPr="005B1C72">
              <w:t>Improve pupil access to high quality reading texts.</w:t>
            </w:r>
          </w:p>
          <w:p w:rsidR="003D4342" w:rsidRPr="005B1C72" w:rsidRDefault="003D4342" w:rsidP="00012894"/>
          <w:p w:rsidR="003D4342" w:rsidRPr="005B1C72" w:rsidRDefault="003D4342" w:rsidP="003D4342">
            <w:r w:rsidRPr="005B1C72">
              <w:t xml:space="preserve">Improve pupils’ ability to access demanding vocabulary through the purchase of </w:t>
            </w:r>
            <w:hyperlink r:id="rId11" w:history="1">
              <w:r w:rsidRPr="005B1C72">
                <w:rPr>
                  <w:rStyle w:val="Hyperlink"/>
                  <w:b/>
                </w:rPr>
                <w:t>dictionaries</w:t>
              </w:r>
            </w:hyperlink>
            <w:r w:rsidRPr="005B1C72">
              <w:t xml:space="preserve"> and thesauri.  </w:t>
            </w:r>
          </w:p>
        </w:tc>
        <w:tc>
          <w:tcPr>
            <w:tcW w:w="3057" w:type="dxa"/>
          </w:tcPr>
          <w:p w:rsidR="00012894" w:rsidRPr="005B1C72" w:rsidRDefault="003D4342" w:rsidP="00012894">
            <w:r w:rsidRPr="005B1C72">
              <w:t xml:space="preserve">Engaged pupils who are able to tackle texts that are appropriate to both their age and ability.  </w:t>
            </w:r>
          </w:p>
          <w:p w:rsidR="003D4342" w:rsidRPr="005B1C72" w:rsidRDefault="003D4342" w:rsidP="00012894"/>
          <w:p w:rsidR="003D4342" w:rsidRPr="005B1C72" w:rsidRDefault="003D4342" w:rsidP="00012894">
            <w:r w:rsidRPr="005B1C72">
              <w:t xml:space="preserve">Children who are confident in using and applying an ever-expanding vocabulary.  </w:t>
            </w:r>
          </w:p>
        </w:tc>
        <w:tc>
          <w:tcPr>
            <w:tcW w:w="2199" w:type="dxa"/>
          </w:tcPr>
          <w:p w:rsidR="00012894" w:rsidRPr="005B1C72" w:rsidRDefault="003D4342" w:rsidP="00012894">
            <w:r w:rsidRPr="005B1C72">
              <w:t>G Metcalfe</w:t>
            </w:r>
          </w:p>
          <w:p w:rsidR="003D4342" w:rsidRPr="005B1C72" w:rsidRDefault="003D4342" w:rsidP="00012894"/>
          <w:p w:rsidR="003D4342" w:rsidRPr="005B1C72" w:rsidRDefault="003D4342" w:rsidP="00012894">
            <w:r w:rsidRPr="005B1C72">
              <w:t>K Hope</w:t>
            </w:r>
          </w:p>
          <w:p w:rsidR="003D4342" w:rsidRPr="005B1C72" w:rsidRDefault="003D4342" w:rsidP="00012894"/>
          <w:p w:rsidR="003D4342" w:rsidRPr="005B1C72" w:rsidRDefault="003D4342" w:rsidP="00012894">
            <w:r w:rsidRPr="005B1C72">
              <w:t xml:space="preserve">Ordered and in place by the end of autumn 1.  </w:t>
            </w:r>
          </w:p>
        </w:tc>
        <w:tc>
          <w:tcPr>
            <w:tcW w:w="2199" w:type="dxa"/>
          </w:tcPr>
          <w:p w:rsidR="00012894" w:rsidRPr="005B1C72" w:rsidRDefault="00CA2E1D" w:rsidP="0099078B">
            <w:r w:rsidRPr="005B1C72">
              <w:t>£</w:t>
            </w:r>
            <w:r w:rsidR="0099078B" w:rsidRPr="005B1C72">
              <w:t>4000</w:t>
            </w:r>
          </w:p>
        </w:tc>
      </w:tr>
      <w:tr w:rsidR="008143C3" w:rsidRPr="005B1C72" w:rsidTr="00012894">
        <w:tc>
          <w:tcPr>
            <w:tcW w:w="2198" w:type="dxa"/>
            <w:vMerge w:val="restart"/>
          </w:tcPr>
          <w:p w:rsidR="008143C3" w:rsidRPr="005B1C72" w:rsidRDefault="008143C3" w:rsidP="00012894">
            <w:r w:rsidRPr="005B1C72">
              <w:t xml:space="preserve">Writing </w:t>
            </w:r>
          </w:p>
          <w:p w:rsidR="008143C3" w:rsidRPr="005B1C72" w:rsidRDefault="008143C3" w:rsidP="00012894"/>
        </w:tc>
        <w:tc>
          <w:tcPr>
            <w:tcW w:w="2198" w:type="dxa"/>
          </w:tcPr>
          <w:p w:rsidR="008143C3" w:rsidRPr="005B1C72" w:rsidRDefault="008143C3" w:rsidP="00012894">
            <w:r w:rsidRPr="005B1C72">
              <w:t xml:space="preserve">To provide immersive and experiential opportunities to act as a stimulus for writing.  </w:t>
            </w:r>
          </w:p>
        </w:tc>
        <w:tc>
          <w:tcPr>
            <w:tcW w:w="3537" w:type="dxa"/>
          </w:tcPr>
          <w:p w:rsidR="008143C3" w:rsidRPr="005B1C72" w:rsidRDefault="008143C3" w:rsidP="00012894">
            <w:r w:rsidRPr="005B1C72">
              <w:t xml:space="preserve">12 month lease of now&gt;press&gt;play headphones to provide inclusive and immersive learning opportunities across the curriculum.  </w:t>
            </w:r>
          </w:p>
        </w:tc>
        <w:tc>
          <w:tcPr>
            <w:tcW w:w="3057" w:type="dxa"/>
          </w:tcPr>
          <w:p w:rsidR="008143C3" w:rsidRPr="005B1C72" w:rsidRDefault="008143C3" w:rsidP="00012894">
            <w:r w:rsidRPr="005B1C72">
              <w:t xml:space="preserve">NOW PRESS PLAY will improve pupil engagement, empower children to feel more confident about the topic and consolidate the retention of key facts and </w:t>
            </w:r>
            <w:r w:rsidRPr="005B1C72">
              <w:lastRenderedPageBreak/>
              <w:t xml:space="preserve">information to support the work undertaken in class.  </w:t>
            </w:r>
          </w:p>
        </w:tc>
        <w:tc>
          <w:tcPr>
            <w:tcW w:w="2199" w:type="dxa"/>
          </w:tcPr>
          <w:p w:rsidR="008143C3" w:rsidRPr="005B1C72" w:rsidRDefault="008143C3" w:rsidP="00012894">
            <w:r w:rsidRPr="005B1C72">
              <w:lastRenderedPageBreak/>
              <w:t>Contact:  C</w:t>
            </w:r>
            <w:r w:rsidR="00121D46">
              <w:t xml:space="preserve"> </w:t>
            </w:r>
            <w:r w:rsidRPr="005B1C72">
              <w:t xml:space="preserve">Tucker </w:t>
            </w:r>
          </w:p>
          <w:p w:rsidR="008143C3" w:rsidRPr="005B1C72" w:rsidRDefault="008143C3" w:rsidP="00012894"/>
          <w:p w:rsidR="008143C3" w:rsidRPr="005B1C72" w:rsidRDefault="008143C3" w:rsidP="00121D46">
            <w:r w:rsidRPr="005B1C72">
              <w:t>Logistics: W</w:t>
            </w:r>
            <w:r w:rsidR="00121D46">
              <w:t xml:space="preserve"> </w:t>
            </w:r>
            <w:r w:rsidRPr="005B1C72">
              <w:t xml:space="preserve">Murray </w:t>
            </w:r>
          </w:p>
        </w:tc>
        <w:tc>
          <w:tcPr>
            <w:tcW w:w="2199" w:type="dxa"/>
          </w:tcPr>
          <w:p w:rsidR="008143C3" w:rsidRPr="005B1C72" w:rsidRDefault="008143C3" w:rsidP="00012894">
            <w:r w:rsidRPr="005B1C72">
              <w:t>12 month subscription £2196</w:t>
            </w:r>
          </w:p>
        </w:tc>
      </w:tr>
      <w:tr w:rsidR="008143C3" w:rsidRPr="005B1C72" w:rsidTr="00121D46">
        <w:tc>
          <w:tcPr>
            <w:tcW w:w="2198" w:type="dxa"/>
            <w:vMerge/>
          </w:tcPr>
          <w:p w:rsidR="008143C3" w:rsidRPr="005B1C72" w:rsidRDefault="008143C3" w:rsidP="00012894"/>
        </w:tc>
        <w:tc>
          <w:tcPr>
            <w:tcW w:w="2198" w:type="dxa"/>
            <w:shd w:val="clear" w:color="auto" w:fill="FFFFFF" w:themeFill="background1"/>
          </w:tcPr>
          <w:p w:rsidR="008143C3" w:rsidRPr="005B1C72" w:rsidRDefault="00095F5C" w:rsidP="00095F5C">
            <w:r>
              <w:t xml:space="preserve">To </w:t>
            </w:r>
            <w:r w:rsidRPr="00095F5C">
              <w:t>foster creativity and/or cul</w:t>
            </w:r>
            <w:r>
              <w:t xml:space="preserve">tural engagement through events, whilst also challenging pupil </w:t>
            </w:r>
            <w:r w:rsidRPr="00095F5C">
              <w:t>preconceptions about the</w:t>
            </w:r>
            <w:r>
              <w:t xml:space="preserve">ir ability to view themselves as writers.  </w:t>
            </w:r>
          </w:p>
        </w:tc>
        <w:tc>
          <w:tcPr>
            <w:tcW w:w="3537" w:type="dxa"/>
            <w:shd w:val="clear" w:color="auto" w:fill="FFFFFF" w:themeFill="background1"/>
          </w:tcPr>
          <w:p w:rsidR="008143C3" w:rsidRPr="005B1C72" w:rsidRDefault="008143C3" w:rsidP="00012894">
            <w:r w:rsidRPr="005B1C72">
              <w:t>Writer in residence</w:t>
            </w:r>
          </w:p>
          <w:p w:rsidR="008143C3" w:rsidRDefault="008143C3" w:rsidP="00012894"/>
          <w:p w:rsidR="008143C3" w:rsidRPr="005B1C72" w:rsidRDefault="00095F5C" w:rsidP="007B406D">
            <w:r>
              <w:t>Approach a local author</w:t>
            </w:r>
            <w:bookmarkStart w:id="8" w:name="_GoBack"/>
            <w:bookmarkEnd w:id="8"/>
            <w:r>
              <w:t xml:space="preserve"> to become Ryefield Primary School’s writer in residence.</w:t>
            </w:r>
          </w:p>
        </w:tc>
        <w:tc>
          <w:tcPr>
            <w:tcW w:w="3057" w:type="dxa"/>
            <w:shd w:val="clear" w:color="auto" w:fill="FFFFFF" w:themeFill="background1"/>
          </w:tcPr>
          <w:p w:rsidR="008143C3" w:rsidRPr="005B1C72" w:rsidRDefault="00827543" w:rsidP="00827543">
            <w:r>
              <w:t xml:space="preserve">Improved attitude of pupils assessed to be at risk of underperforming in Literacy – with a particular emphasis on boys.  </w:t>
            </w:r>
          </w:p>
        </w:tc>
        <w:tc>
          <w:tcPr>
            <w:tcW w:w="2199" w:type="dxa"/>
            <w:shd w:val="clear" w:color="auto" w:fill="FFFFFF" w:themeFill="background1"/>
          </w:tcPr>
          <w:p w:rsidR="008143C3" w:rsidRPr="005B1C72" w:rsidRDefault="00121D46" w:rsidP="00012894">
            <w:r>
              <w:t>G Metcalfe</w:t>
            </w:r>
          </w:p>
        </w:tc>
        <w:tc>
          <w:tcPr>
            <w:tcW w:w="2199" w:type="dxa"/>
            <w:shd w:val="clear" w:color="auto" w:fill="FFFFFF" w:themeFill="background1"/>
          </w:tcPr>
          <w:p w:rsidR="008143C3" w:rsidRPr="005B1C72" w:rsidRDefault="008143C3" w:rsidP="00012894">
            <w:r w:rsidRPr="005B1C72">
              <w:t>£1500</w:t>
            </w:r>
          </w:p>
        </w:tc>
      </w:tr>
      <w:tr w:rsidR="00012894" w:rsidRPr="005B1C72" w:rsidTr="00012894">
        <w:tc>
          <w:tcPr>
            <w:tcW w:w="2198" w:type="dxa"/>
          </w:tcPr>
          <w:p w:rsidR="00012894" w:rsidRPr="005B1C72" w:rsidRDefault="00012894" w:rsidP="00012894">
            <w:r w:rsidRPr="005B1C72">
              <w:t>Mathematics</w:t>
            </w:r>
          </w:p>
        </w:tc>
        <w:tc>
          <w:tcPr>
            <w:tcW w:w="2198" w:type="dxa"/>
          </w:tcPr>
          <w:p w:rsidR="00012894" w:rsidRPr="005B1C72" w:rsidRDefault="00CA2E1D" w:rsidP="00012894">
            <w:r w:rsidRPr="005B1C72">
              <w:t xml:space="preserve">Support the effective catch up of pupils in Year 3 and Year 4.  </w:t>
            </w:r>
          </w:p>
        </w:tc>
        <w:tc>
          <w:tcPr>
            <w:tcW w:w="3537" w:type="dxa"/>
          </w:tcPr>
          <w:p w:rsidR="00012894" w:rsidRPr="005B1C72" w:rsidRDefault="00CA2E1D" w:rsidP="00012894">
            <w:r w:rsidRPr="005B1C72">
              <w:t xml:space="preserve">To purchase and trail using class sets of Power Maths exercise books and texts books for the children in Lower Key Stage 2.  </w:t>
            </w:r>
          </w:p>
          <w:p w:rsidR="00CA2E1D" w:rsidRPr="005B1C72" w:rsidRDefault="00CA2E1D" w:rsidP="00012894"/>
          <w:p w:rsidR="00CA2E1D" w:rsidRPr="005B1C72" w:rsidRDefault="00CA2E1D" w:rsidP="00012894">
            <w:r w:rsidRPr="005B1C72">
              <w:t xml:space="preserve">This should provide consistency of content and aid transition from Year 3 into Year 4.  </w:t>
            </w:r>
          </w:p>
          <w:p w:rsidR="00CA2E1D" w:rsidRPr="005B1C72" w:rsidRDefault="00CA2E1D" w:rsidP="00012894"/>
        </w:tc>
        <w:tc>
          <w:tcPr>
            <w:tcW w:w="3057" w:type="dxa"/>
          </w:tcPr>
          <w:p w:rsidR="00012894" w:rsidRPr="005B1C72" w:rsidRDefault="0099078B" w:rsidP="00012894">
            <w:r w:rsidRPr="005B1C72">
              <w:t xml:space="preserve">To accelerate pupil progress and ensure that there is no slippage around the expectations of fluency and proficiency in mathematics.  </w:t>
            </w:r>
          </w:p>
          <w:p w:rsidR="0099078B" w:rsidRPr="005B1C72" w:rsidRDefault="0099078B" w:rsidP="00012894"/>
          <w:p w:rsidR="0099078B" w:rsidRPr="005B1C72" w:rsidRDefault="0099078B" w:rsidP="00012894">
            <w:r w:rsidRPr="005B1C72">
              <w:t xml:space="preserve">Teachers will have more time to tailor programmes to pupils who require specific, focussed work.  </w:t>
            </w:r>
          </w:p>
        </w:tc>
        <w:tc>
          <w:tcPr>
            <w:tcW w:w="2199" w:type="dxa"/>
          </w:tcPr>
          <w:p w:rsidR="00012894" w:rsidRPr="005B1C72" w:rsidRDefault="0099078B" w:rsidP="00012894">
            <w:r w:rsidRPr="005B1C72">
              <w:t xml:space="preserve">W Murray </w:t>
            </w:r>
          </w:p>
          <w:p w:rsidR="0099078B" w:rsidRPr="005B1C72" w:rsidRDefault="0099078B" w:rsidP="00012894"/>
          <w:p w:rsidR="0099078B" w:rsidRPr="005B1C72" w:rsidRDefault="0099078B" w:rsidP="00012894">
            <w:r w:rsidRPr="005B1C72">
              <w:t>In place by the end of autumn1</w:t>
            </w:r>
          </w:p>
        </w:tc>
        <w:tc>
          <w:tcPr>
            <w:tcW w:w="2199" w:type="dxa"/>
          </w:tcPr>
          <w:p w:rsidR="00012894" w:rsidRPr="005B1C72" w:rsidRDefault="0099078B" w:rsidP="00012894">
            <w:r w:rsidRPr="005B1C72">
              <w:t>£5000</w:t>
            </w:r>
          </w:p>
        </w:tc>
      </w:tr>
      <w:tr w:rsidR="00012894" w:rsidRPr="005B1C72" w:rsidTr="00012894">
        <w:tc>
          <w:tcPr>
            <w:tcW w:w="2198" w:type="dxa"/>
          </w:tcPr>
          <w:p w:rsidR="00012894" w:rsidRPr="005B1C72" w:rsidRDefault="00012894" w:rsidP="00012894">
            <w:r w:rsidRPr="005B1C72">
              <w:t>SCERTS and Wellbeing</w:t>
            </w:r>
          </w:p>
        </w:tc>
        <w:tc>
          <w:tcPr>
            <w:tcW w:w="2198" w:type="dxa"/>
          </w:tcPr>
          <w:p w:rsidR="00012894" w:rsidRPr="005B1C72" w:rsidRDefault="005702EB" w:rsidP="00012894">
            <w:r w:rsidRPr="005B1C72">
              <w:t xml:space="preserve">Therapeutic art sessions </w:t>
            </w:r>
            <w:r w:rsidR="00E01600" w:rsidRPr="005B1C72">
              <w:t xml:space="preserve">Children may find it difficult to express some of the complex emotions that may have arisen due t lockdown.  </w:t>
            </w:r>
          </w:p>
          <w:p w:rsidR="00E01600" w:rsidRPr="005B1C72" w:rsidRDefault="00E01600" w:rsidP="00012894"/>
          <w:p w:rsidR="00E01600" w:rsidRPr="005B1C72" w:rsidRDefault="00E01600" w:rsidP="00E01600">
            <w:r w:rsidRPr="005B1C72">
              <w:t xml:space="preserve">We aim to provide targeted support for pupils that give </w:t>
            </w:r>
            <w:r w:rsidRPr="005B1C72">
              <w:lastRenderedPageBreak/>
              <w:t xml:space="preserve">them the time and space to begin to process what has occurred over the past 6 months.  </w:t>
            </w:r>
          </w:p>
        </w:tc>
        <w:tc>
          <w:tcPr>
            <w:tcW w:w="3537" w:type="dxa"/>
          </w:tcPr>
          <w:p w:rsidR="00012894" w:rsidRPr="005B1C72" w:rsidRDefault="005702EB" w:rsidP="005702EB">
            <w:r w:rsidRPr="005B1C72">
              <w:lastRenderedPageBreak/>
              <w:t xml:space="preserve">To train one member of staff so that they are be able to deliver therapeutic art sessions to some of the youngest pupils in the school.  </w:t>
            </w:r>
          </w:p>
          <w:p w:rsidR="005702EB" w:rsidRPr="005B1C72" w:rsidRDefault="005702EB" w:rsidP="005702EB"/>
          <w:p w:rsidR="005702EB" w:rsidRPr="005B1C72" w:rsidRDefault="00E01600" w:rsidP="00E01600">
            <w:r w:rsidRPr="005B1C72">
              <w:t>Staff will identify these children</w:t>
            </w:r>
            <w:r w:rsidR="005702EB" w:rsidRPr="005B1C72">
              <w:t xml:space="preserve"> by</w:t>
            </w:r>
            <w:r w:rsidRPr="005B1C72">
              <w:t xml:space="preserve"> </w:t>
            </w:r>
            <w:r w:rsidR="005702EB" w:rsidRPr="005B1C72">
              <w:t xml:space="preserve">their emotional needs or </w:t>
            </w:r>
            <w:r w:rsidRPr="005B1C72">
              <w:t xml:space="preserve">complex family circumstances.  </w:t>
            </w:r>
          </w:p>
        </w:tc>
        <w:tc>
          <w:tcPr>
            <w:tcW w:w="3057" w:type="dxa"/>
          </w:tcPr>
          <w:p w:rsidR="005702EB" w:rsidRPr="005B1C72" w:rsidRDefault="005702EB" w:rsidP="005702EB">
            <w:pPr>
              <w:shd w:val="clear" w:color="auto" w:fill="FFFFFF"/>
              <w:spacing w:after="480"/>
              <w:rPr>
                <w:rFonts w:eastAsia="Times New Roman" w:cs="Times New Roman"/>
                <w:szCs w:val="22"/>
                <w:lang w:eastAsia="en-GB"/>
              </w:rPr>
            </w:pPr>
            <w:r w:rsidRPr="005B1C72">
              <w:rPr>
                <w:rFonts w:eastAsia="Times New Roman" w:cs="Times New Roman"/>
                <w:szCs w:val="22"/>
                <w:lang w:eastAsia="en-GB"/>
              </w:rPr>
              <w:t>A</w:t>
            </w:r>
            <w:r w:rsidRPr="005702EB">
              <w:rPr>
                <w:rFonts w:eastAsia="Times New Roman" w:cs="Times New Roman"/>
                <w:szCs w:val="22"/>
                <w:lang w:eastAsia="en-GB"/>
              </w:rPr>
              <w:t xml:space="preserve">rts and creative therapies, </w:t>
            </w:r>
            <w:r w:rsidRPr="005B1C72">
              <w:rPr>
                <w:rFonts w:eastAsia="Times New Roman" w:cs="Times New Roman"/>
                <w:szCs w:val="22"/>
                <w:lang w:eastAsia="en-GB"/>
              </w:rPr>
              <w:t xml:space="preserve">aim to provide pupils with a </w:t>
            </w:r>
            <w:r w:rsidRPr="005702EB">
              <w:rPr>
                <w:rFonts w:eastAsia="Times New Roman" w:cs="Times New Roman"/>
                <w:szCs w:val="22"/>
                <w:lang w:eastAsia="en-GB"/>
              </w:rPr>
              <w:t xml:space="preserve">safe time and place with someone who won't </w:t>
            </w:r>
            <w:r w:rsidRPr="005B1C72">
              <w:rPr>
                <w:rFonts w:eastAsia="Times New Roman" w:cs="Times New Roman"/>
                <w:szCs w:val="22"/>
                <w:lang w:eastAsia="en-GB"/>
              </w:rPr>
              <w:t xml:space="preserve">be </w:t>
            </w:r>
            <w:r w:rsidRPr="005702EB">
              <w:rPr>
                <w:rFonts w:eastAsia="Times New Roman" w:cs="Times New Roman"/>
                <w:szCs w:val="22"/>
                <w:lang w:eastAsia="en-GB"/>
              </w:rPr>
              <w:t>judge</w:t>
            </w:r>
            <w:r w:rsidRPr="005B1C72">
              <w:rPr>
                <w:rFonts w:eastAsia="Times New Roman" w:cs="Times New Roman"/>
                <w:szCs w:val="22"/>
                <w:lang w:eastAsia="en-GB"/>
              </w:rPr>
              <w:t xml:space="preserve">mental of them:  They will help pupils: </w:t>
            </w:r>
          </w:p>
          <w:p w:rsidR="005702EB" w:rsidRPr="005B1C72" w:rsidRDefault="005702EB" w:rsidP="00F801DD">
            <w:pPr>
              <w:pStyle w:val="ListParagraph"/>
              <w:numPr>
                <w:ilvl w:val="0"/>
                <w:numId w:val="1"/>
              </w:numPr>
              <w:shd w:val="clear" w:color="auto" w:fill="FFFFFF"/>
              <w:ind w:left="300"/>
              <w:rPr>
                <w:rFonts w:eastAsia="Times New Roman" w:cs="Times New Roman"/>
                <w:szCs w:val="22"/>
                <w:lang w:eastAsia="en-GB"/>
              </w:rPr>
            </w:pPr>
            <w:r w:rsidRPr="005B1C72">
              <w:rPr>
                <w:rFonts w:eastAsia="Times New Roman" w:cs="Times New Roman"/>
                <w:szCs w:val="22"/>
                <w:lang w:eastAsia="en-GB"/>
              </w:rPr>
              <w:t>make sense of things and understand themselves better</w:t>
            </w:r>
          </w:p>
          <w:p w:rsidR="005702EB" w:rsidRPr="005702EB" w:rsidRDefault="005702EB" w:rsidP="00F801DD">
            <w:pPr>
              <w:pStyle w:val="ListParagraph"/>
              <w:numPr>
                <w:ilvl w:val="0"/>
                <w:numId w:val="1"/>
              </w:numPr>
              <w:shd w:val="clear" w:color="auto" w:fill="FFFFFF"/>
              <w:ind w:left="300"/>
              <w:rPr>
                <w:rFonts w:eastAsia="Times New Roman" w:cs="Times New Roman"/>
                <w:szCs w:val="22"/>
                <w:lang w:eastAsia="en-GB"/>
              </w:rPr>
            </w:pPr>
            <w:r w:rsidRPr="005702EB">
              <w:rPr>
                <w:rFonts w:eastAsia="Times New Roman" w:cs="Times New Roman"/>
                <w:szCs w:val="22"/>
                <w:lang w:eastAsia="en-GB"/>
              </w:rPr>
              <w:lastRenderedPageBreak/>
              <w:t>resolve complicated feelings, or find ways to live with them</w:t>
            </w:r>
          </w:p>
          <w:p w:rsidR="005702EB" w:rsidRPr="005702EB" w:rsidRDefault="005702EB" w:rsidP="005702EB">
            <w:pPr>
              <w:numPr>
                <w:ilvl w:val="0"/>
                <w:numId w:val="1"/>
              </w:numPr>
              <w:shd w:val="clear" w:color="auto" w:fill="FFFFFF"/>
              <w:ind w:left="300"/>
              <w:rPr>
                <w:rFonts w:eastAsia="Times New Roman" w:cs="Times New Roman"/>
                <w:szCs w:val="22"/>
                <w:lang w:eastAsia="en-GB"/>
              </w:rPr>
            </w:pPr>
            <w:r w:rsidRPr="005702EB">
              <w:rPr>
                <w:rFonts w:eastAsia="Times New Roman" w:cs="Times New Roman"/>
                <w:szCs w:val="22"/>
                <w:lang w:eastAsia="en-GB"/>
              </w:rPr>
              <w:t xml:space="preserve">communicate and express </w:t>
            </w:r>
            <w:r w:rsidRPr="005B1C72">
              <w:rPr>
                <w:rFonts w:eastAsia="Times New Roman" w:cs="Times New Roman"/>
                <w:szCs w:val="22"/>
                <w:lang w:eastAsia="en-GB"/>
              </w:rPr>
              <w:t>themselves</w:t>
            </w:r>
            <w:r w:rsidRPr="005702EB">
              <w:rPr>
                <w:rFonts w:eastAsia="Times New Roman" w:cs="Times New Roman"/>
                <w:szCs w:val="22"/>
                <w:lang w:eastAsia="en-GB"/>
              </w:rPr>
              <w:t xml:space="preserve">, which might include feelings or experiences </w:t>
            </w:r>
            <w:r w:rsidRPr="005B1C72">
              <w:rPr>
                <w:rFonts w:eastAsia="Times New Roman" w:cs="Times New Roman"/>
                <w:szCs w:val="22"/>
                <w:lang w:eastAsia="en-GB"/>
              </w:rPr>
              <w:t>they</w:t>
            </w:r>
            <w:r w:rsidRPr="005702EB">
              <w:rPr>
                <w:rFonts w:eastAsia="Times New Roman" w:cs="Times New Roman"/>
                <w:szCs w:val="22"/>
                <w:lang w:eastAsia="en-GB"/>
              </w:rPr>
              <w:t xml:space="preserve"> find hard to put into words.</w:t>
            </w:r>
          </w:p>
          <w:p w:rsidR="00012894" w:rsidRPr="005B1C72" w:rsidRDefault="00012894" w:rsidP="00012894">
            <w:pPr>
              <w:rPr>
                <w:szCs w:val="22"/>
              </w:rPr>
            </w:pPr>
          </w:p>
        </w:tc>
        <w:tc>
          <w:tcPr>
            <w:tcW w:w="2199" w:type="dxa"/>
          </w:tcPr>
          <w:p w:rsidR="00121D46" w:rsidRDefault="00121D46" w:rsidP="00012894">
            <w:r>
              <w:lastRenderedPageBreak/>
              <w:t>C Hayward</w:t>
            </w:r>
          </w:p>
          <w:p w:rsidR="00121D46" w:rsidRDefault="00121D46" w:rsidP="00012894"/>
          <w:p w:rsidR="00012894" w:rsidRPr="005B1C72" w:rsidRDefault="005702EB" w:rsidP="00012894">
            <w:r w:rsidRPr="005B1C72">
              <w:t xml:space="preserve">S Simonds </w:t>
            </w:r>
          </w:p>
          <w:p w:rsidR="008858BE" w:rsidRPr="005B1C72" w:rsidRDefault="008858BE" w:rsidP="00012894"/>
          <w:p w:rsidR="008858BE" w:rsidRPr="005B1C72" w:rsidRDefault="008858BE" w:rsidP="00012894">
            <w:r w:rsidRPr="005B1C72">
              <w:t xml:space="preserve">Autumn term </w:t>
            </w:r>
          </w:p>
        </w:tc>
        <w:tc>
          <w:tcPr>
            <w:tcW w:w="2199" w:type="dxa"/>
          </w:tcPr>
          <w:p w:rsidR="00012894" w:rsidRPr="005B1C72" w:rsidRDefault="005702EB" w:rsidP="00012894">
            <w:r w:rsidRPr="005B1C72">
              <w:t>£450</w:t>
            </w:r>
          </w:p>
        </w:tc>
      </w:tr>
      <w:tr w:rsidR="00FE0779" w:rsidRPr="005B1C72" w:rsidTr="00012894">
        <w:tc>
          <w:tcPr>
            <w:tcW w:w="2198" w:type="dxa"/>
          </w:tcPr>
          <w:p w:rsidR="00FE0779" w:rsidRPr="005B1C72" w:rsidRDefault="00FE0779" w:rsidP="00012894">
            <w:r w:rsidRPr="005B1C72">
              <w:t xml:space="preserve">Social, Emotional and Wellbeing </w:t>
            </w:r>
          </w:p>
        </w:tc>
        <w:tc>
          <w:tcPr>
            <w:tcW w:w="2198" w:type="dxa"/>
          </w:tcPr>
          <w:p w:rsidR="00FE0779" w:rsidRPr="005B1C72" w:rsidRDefault="00FE0779" w:rsidP="00012894">
            <w:r w:rsidRPr="005B1C72">
              <w:t xml:space="preserve">Pupils may find their confidence and self-esteem damaged via lockdown.  The school believes that through being involved in the dramatic arts pupils are able to develop their self-assurance and confidence in their own ability.  </w:t>
            </w:r>
          </w:p>
        </w:tc>
        <w:tc>
          <w:tcPr>
            <w:tcW w:w="3537" w:type="dxa"/>
          </w:tcPr>
          <w:p w:rsidR="00FE0779" w:rsidRPr="005B1C72" w:rsidRDefault="00FE0779" w:rsidP="005702EB">
            <w:r w:rsidRPr="005B1C72">
              <w:t xml:space="preserve">To use the catch-up funding to partially fund a drama tutor </w:t>
            </w:r>
            <w:r w:rsidR="00C20DF0" w:rsidRPr="005B1C72">
              <w:t xml:space="preserve">who will support the curriculum and improve pupils’ oracy skills as well as their ability to act, sing, dance and take direction.  </w:t>
            </w:r>
          </w:p>
          <w:p w:rsidR="00C20DF0" w:rsidRPr="005B1C72" w:rsidRDefault="00C20DF0" w:rsidP="005702EB"/>
          <w:p w:rsidR="00C20DF0" w:rsidRPr="005B1C72" w:rsidRDefault="00C20DF0" w:rsidP="005702EB">
            <w:r w:rsidRPr="005B1C72">
              <w:t xml:space="preserve">This programme will run from Y4-Y6.  </w:t>
            </w:r>
          </w:p>
        </w:tc>
        <w:tc>
          <w:tcPr>
            <w:tcW w:w="3057" w:type="dxa"/>
          </w:tcPr>
          <w:p w:rsidR="00C20DF0" w:rsidRPr="005B1C72" w:rsidRDefault="00C20DF0" w:rsidP="00C20DF0">
            <w:pPr>
              <w:shd w:val="clear" w:color="auto" w:fill="FFFFFF"/>
              <w:spacing w:after="480"/>
              <w:rPr>
                <w:rFonts w:eastAsia="Times New Roman" w:cs="Times New Roman"/>
                <w:szCs w:val="22"/>
                <w:lang w:eastAsia="en-GB"/>
              </w:rPr>
            </w:pPr>
            <w:r w:rsidRPr="005B1C72">
              <w:rPr>
                <w:rFonts w:eastAsia="Times New Roman" w:cs="Times New Roman"/>
                <w:szCs w:val="22"/>
                <w:lang w:eastAsia="en-GB"/>
              </w:rPr>
              <w:t xml:space="preserve">Pupils who appreciate their own abilities and qualities.  </w:t>
            </w:r>
          </w:p>
          <w:p w:rsidR="00FE0779" w:rsidRPr="005B1C72" w:rsidRDefault="00C20DF0" w:rsidP="00C20DF0">
            <w:pPr>
              <w:shd w:val="clear" w:color="auto" w:fill="FFFFFF"/>
              <w:spacing w:after="480"/>
              <w:rPr>
                <w:rFonts w:eastAsia="Times New Roman" w:cs="Times New Roman"/>
                <w:szCs w:val="22"/>
                <w:lang w:eastAsia="en-GB"/>
              </w:rPr>
            </w:pPr>
            <w:r w:rsidRPr="005B1C72">
              <w:rPr>
                <w:rFonts w:eastAsia="Times New Roman" w:cs="Times New Roman"/>
                <w:szCs w:val="22"/>
                <w:lang w:eastAsia="en-GB"/>
              </w:rPr>
              <w:t xml:space="preserve">They demonstrate a confidence when presenting and performing.  </w:t>
            </w:r>
          </w:p>
        </w:tc>
        <w:tc>
          <w:tcPr>
            <w:tcW w:w="2199" w:type="dxa"/>
          </w:tcPr>
          <w:p w:rsidR="00121D46" w:rsidRDefault="00121D46" w:rsidP="00012894">
            <w:r>
              <w:t>C Tucker</w:t>
            </w:r>
          </w:p>
          <w:p w:rsidR="00121D46" w:rsidRDefault="00121D46" w:rsidP="00012894"/>
          <w:p w:rsidR="00FE0779" w:rsidRPr="005B1C72" w:rsidRDefault="00C20DF0" w:rsidP="00012894">
            <w:r w:rsidRPr="005B1C72">
              <w:t xml:space="preserve">A Dearing </w:t>
            </w:r>
          </w:p>
          <w:p w:rsidR="00C20DF0" w:rsidRPr="005B1C72" w:rsidRDefault="00C20DF0" w:rsidP="00012894"/>
          <w:p w:rsidR="00C20DF0" w:rsidRPr="005B1C72" w:rsidRDefault="00C20DF0" w:rsidP="00012894">
            <w:r w:rsidRPr="005B1C72">
              <w:t>In place throughout the autumn term – with the possibility of going beyond into the spring and summer.</w:t>
            </w:r>
          </w:p>
        </w:tc>
        <w:tc>
          <w:tcPr>
            <w:tcW w:w="2199" w:type="dxa"/>
          </w:tcPr>
          <w:p w:rsidR="00FE0779" w:rsidRPr="005B1C72" w:rsidRDefault="00C20DF0" w:rsidP="00012894">
            <w:r w:rsidRPr="005B1C72">
              <w:t>£2000</w:t>
            </w:r>
          </w:p>
        </w:tc>
      </w:tr>
      <w:tr w:rsidR="00E01600" w:rsidRPr="005B1C72" w:rsidTr="00012894">
        <w:tc>
          <w:tcPr>
            <w:tcW w:w="2198" w:type="dxa"/>
          </w:tcPr>
          <w:p w:rsidR="00E01600" w:rsidRPr="005B1C72" w:rsidRDefault="00E01600" w:rsidP="00012894">
            <w:r w:rsidRPr="005B1C72">
              <w:t>Dealing with loss</w:t>
            </w:r>
          </w:p>
        </w:tc>
        <w:tc>
          <w:tcPr>
            <w:tcW w:w="2198" w:type="dxa"/>
          </w:tcPr>
          <w:p w:rsidR="00E01600" w:rsidRPr="005B1C72" w:rsidRDefault="008858BE" w:rsidP="008858BE">
            <w:r w:rsidRPr="005B1C72">
              <w:t xml:space="preserve">Grief is a bewildering experience This During lockdown, pupils will have experienced change and loss and pupils will react to this in a variety of ways.  Seasons for Growth is a programme that deals with change, </w:t>
            </w:r>
            <w:r w:rsidRPr="005B1C72">
              <w:lastRenderedPageBreak/>
              <w:t xml:space="preserve">loss and grief associated with death, family breakdown, or any other form of separation.  </w:t>
            </w:r>
          </w:p>
        </w:tc>
        <w:tc>
          <w:tcPr>
            <w:tcW w:w="3537" w:type="dxa"/>
          </w:tcPr>
          <w:p w:rsidR="00E01600" w:rsidRPr="005B1C72" w:rsidRDefault="008858BE" w:rsidP="005702EB">
            <w:r w:rsidRPr="005B1C72">
              <w:lastRenderedPageBreak/>
              <w:t xml:space="preserve">A trained member of staff to run Seasons for Growth (S4G) sessions.  </w:t>
            </w:r>
          </w:p>
          <w:p w:rsidR="008858BE" w:rsidRPr="005B1C72" w:rsidRDefault="008858BE" w:rsidP="005702EB"/>
          <w:p w:rsidR="008858BE" w:rsidRPr="005B1C72" w:rsidRDefault="008858BE" w:rsidP="005702EB"/>
        </w:tc>
        <w:tc>
          <w:tcPr>
            <w:tcW w:w="3057" w:type="dxa"/>
          </w:tcPr>
          <w:p w:rsidR="00E01600" w:rsidRPr="005B1C72" w:rsidRDefault="008858BE" w:rsidP="005702EB">
            <w:pPr>
              <w:shd w:val="clear" w:color="auto" w:fill="FFFFFF"/>
              <w:spacing w:after="480"/>
              <w:rPr>
                <w:rFonts w:eastAsia="Times New Roman" w:cs="Times New Roman"/>
                <w:szCs w:val="22"/>
                <w:lang w:eastAsia="en-GB"/>
              </w:rPr>
            </w:pPr>
            <w:r w:rsidRPr="005B1C72">
              <w:rPr>
                <w:rFonts w:eastAsia="Times New Roman" w:cs="Times New Roman"/>
                <w:szCs w:val="22"/>
                <w:lang w:eastAsia="en-GB"/>
              </w:rPr>
              <w:t xml:space="preserve">Peer support programme equips children with the skills needed to recognise their emotions and accept change and loss.  </w:t>
            </w:r>
          </w:p>
        </w:tc>
        <w:tc>
          <w:tcPr>
            <w:tcW w:w="2199" w:type="dxa"/>
          </w:tcPr>
          <w:p w:rsidR="00E01600" w:rsidRPr="005B1C72" w:rsidRDefault="008858BE" w:rsidP="00012894">
            <w:r w:rsidRPr="005B1C72">
              <w:t xml:space="preserve">Kay Avery </w:t>
            </w:r>
          </w:p>
          <w:p w:rsidR="008858BE" w:rsidRPr="005B1C72" w:rsidRDefault="008858BE" w:rsidP="00012894"/>
          <w:p w:rsidR="008858BE" w:rsidRPr="005B1C72" w:rsidRDefault="008858BE" w:rsidP="00012894">
            <w:r w:rsidRPr="005B1C72">
              <w:t xml:space="preserve">Introduced in the second half of the autumn term.  </w:t>
            </w:r>
          </w:p>
        </w:tc>
        <w:tc>
          <w:tcPr>
            <w:tcW w:w="2199" w:type="dxa"/>
          </w:tcPr>
          <w:p w:rsidR="00E01600" w:rsidRPr="005B1C72" w:rsidRDefault="008858BE" w:rsidP="00012894">
            <w:r w:rsidRPr="005B1C72">
              <w:t xml:space="preserve">Refresher training if needed?  </w:t>
            </w:r>
          </w:p>
        </w:tc>
      </w:tr>
      <w:tr w:rsidR="00AE1103" w:rsidRPr="005B1C72" w:rsidTr="00964491">
        <w:tc>
          <w:tcPr>
            <w:tcW w:w="2198" w:type="dxa"/>
            <w:shd w:val="clear" w:color="auto" w:fill="FFFFFF" w:themeFill="background1"/>
          </w:tcPr>
          <w:p w:rsidR="00AE1103" w:rsidRPr="00AE1103" w:rsidRDefault="00AE1103" w:rsidP="00012894">
            <w:r w:rsidRPr="00AE1103">
              <w:t>SEND Support</w:t>
            </w:r>
          </w:p>
        </w:tc>
        <w:tc>
          <w:tcPr>
            <w:tcW w:w="2198" w:type="dxa"/>
            <w:shd w:val="clear" w:color="auto" w:fill="FFFFFF" w:themeFill="background1"/>
          </w:tcPr>
          <w:p w:rsidR="00AE1103" w:rsidRPr="00AE1103" w:rsidRDefault="00AE1103" w:rsidP="008858BE">
            <w:r w:rsidRPr="00AE1103">
              <w:t>SCERTS</w:t>
            </w:r>
            <w:r w:rsidR="00964491">
              <w:t xml:space="preserve"> is a </w:t>
            </w:r>
            <w:r w:rsidR="00964491" w:rsidRPr="00964491">
              <w:t>multidisciplinary framework that directly addresses the core challenges faced by children and persons with ASD and related disabilities, and their families.</w:t>
            </w:r>
          </w:p>
        </w:tc>
        <w:tc>
          <w:tcPr>
            <w:tcW w:w="3537" w:type="dxa"/>
            <w:shd w:val="clear" w:color="auto" w:fill="FFFFFF" w:themeFill="background1"/>
          </w:tcPr>
          <w:p w:rsidR="00AE1103" w:rsidRPr="00AE1103" w:rsidRDefault="00AA24BC" w:rsidP="005702EB">
            <w:r>
              <w:t xml:space="preserve">Designated member of staff (SL) to provide support, guidance and monitor the effectiveness of </w:t>
            </w:r>
            <w:r w:rsidR="00964491">
              <w:t xml:space="preserve">strategies put in place to improve the engagement and progress of pupils with social and communication difficulties.  </w:t>
            </w:r>
          </w:p>
        </w:tc>
        <w:tc>
          <w:tcPr>
            <w:tcW w:w="3057" w:type="dxa"/>
            <w:shd w:val="clear" w:color="auto" w:fill="FFFFFF" w:themeFill="background1"/>
          </w:tcPr>
          <w:p w:rsidR="00AE1103" w:rsidRPr="00AE1103" w:rsidRDefault="00964491" w:rsidP="00964491">
            <w:pPr>
              <w:shd w:val="clear" w:color="auto" w:fill="FFFFFF"/>
              <w:spacing w:after="480"/>
              <w:rPr>
                <w:rFonts w:eastAsia="Times New Roman" w:cs="Times New Roman"/>
                <w:szCs w:val="22"/>
                <w:lang w:eastAsia="en-GB"/>
              </w:rPr>
            </w:pPr>
            <w:r>
              <w:rPr>
                <w:rFonts w:eastAsia="Times New Roman" w:cs="Times New Roman"/>
                <w:szCs w:val="22"/>
                <w:lang w:eastAsia="en-GB"/>
              </w:rPr>
              <w:t xml:space="preserve">Improved attendance, engagement in learning and pupils progressing in the targets set by either the SENCo, or SCERTS lead. </w:t>
            </w:r>
          </w:p>
        </w:tc>
        <w:tc>
          <w:tcPr>
            <w:tcW w:w="2199" w:type="dxa"/>
            <w:shd w:val="clear" w:color="auto" w:fill="FFFFFF" w:themeFill="background1"/>
          </w:tcPr>
          <w:p w:rsidR="00121D46" w:rsidRDefault="00121D46" w:rsidP="00121D46">
            <w:r>
              <w:t>C Hayward</w:t>
            </w:r>
          </w:p>
          <w:p w:rsidR="00121D46" w:rsidRDefault="00121D46" w:rsidP="00012894"/>
          <w:p w:rsidR="00AE1103" w:rsidRPr="00AE1103" w:rsidRDefault="00AE1103" w:rsidP="00012894">
            <w:r w:rsidRPr="00AE1103">
              <w:t>S</w:t>
            </w:r>
            <w:r w:rsidR="00827543">
              <w:t xml:space="preserve"> </w:t>
            </w:r>
            <w:r w:rsidRPr="00AE1103">
              <w:t>Lansiquot</w:t>
            </w:r>
          </w:p>
        </w:tc>
        <w:tc>
          <w:tcPr>
            <w:tcW w:w="2199" w:type="dxa"/>
            <w:shd w:val="clear" w:color="auto" w:fill="FFFFFF" w:themeFill="background1"/>
          </w:tcPr>
          <w:p w:rsidR="00AE1103" w:rsidRPr="00AE1103" w:rsidRDefault="0013182C" w:rsidP="0013182C">
            <w:r>
              <w:t xml:space="preserve">Nil - in existing school budget.  </w:t>
            </w:r>
          </w:p>
        </w:tc>
      </w:tr>
      <w:tr w:rsidR="00AE1103" w:rsidRPr="005B1C72" w:rsidTr="00FD07AF">
        <w:tc>
          <w:tcPr>
            <w:tcW w:w="2198" w:type="dxa"/>
            <w:shd w:val="clear" w:color="auto" w:fill="FFFFFF" w:themeFill="background1"/>
          </w:tcPr>
          <w:p w:rsidR="00AE1103" w:rsidRPr="00AE1103" w:rsidRDefault="00AE1103" w:rsidP="00012894">
            <w:r w:rsidRPr="00AE1103">
              <w:t>Distance learning</w:t>
            </w:r>
          </w:p>
        </w:tc>
        <w:tc>
          <w:tcPr>
            <w:tcW w:w="2198" w:type="dxa"/>
            <w:shd w:val="clear" w:color="auto" w:fill="FFFFFF" w:themeFill="background1"/>
          </w:tcPr>
          <w:p w:rsidR="00AE1103" w:rsidRPr="00AE1103" w:rsidRDefault="00827543" w:rsidP="008858BE">
            <w:r>
              <w:t xml:space="preserve">To ensure that the school is well resourced to support a prolonged period of enforced social isolation via </w:t>
            </w:r>
            <w:r w:rsidR="00FD07AF">
              <w:t xml:space="preserve">either a local or national lockdown.  </w:t>
            </w:r>
          </w:p>
        </w:tc>
        <w:tc>
          <w:tcPr>
            <w:tcW w:w="3537" w:type="dxa"/>
            <w:shd w:val="clear" w:color="auto" w:fill="FFFFFF" w:themeFill="background1"/>
          </w:tcPr>
          <w:p w:rsidR="00AE1103" w:rsidRPr="00AE1103" w:rsidRDefault="00FD07AF" w:rsidP="005702EB">
            <w:r>
              <w:rPr>
                <w:rFonts w:eastAsia="Times New Roman" w:cs="Times New Roman"/>
                <w:szCs w:val="22"/>
                <w:lang w:eastAsia="en-GB"/>
              </w:rPr>
              <w:t>Harper Collins ‘Targeted Practice’ books purchased for pupils from Reception through to Year 6.</w:t>
            </w:r>
          </w:p>
        </w:tc>
        <w:tc>
          <w:tcPr>
            <w:tcW w:w="3057" w:type="dxa"/>
            <w:shd w:val="clear" w:color="auto" w:fill="FFFFFF" w:themeFill="background1"/>
          </w:tcPr>
          <w:p w:rsidR="00AE1103" w:rsidRDefault="00FD07AF" w:rsidP="005702EB">
            <w:pPr>
              <w:shd w:val="clear" w:color="auto" w:fill="FFFFFF"/>
              <w:spacing w:after="480"/>
              <w:rPr>
                <w:rFonts w:eastAsia="Times New Roman" w:cs="Times New Roman"/>
                <w:szCs w:val="22"/>
                <w:lang w:eastAsia="en-GB"/>
              </w:rPr>
            </w:pPr>
            <w:r>
              <w:rPr>
                <w:rFonts w:eastAsia="Times New Roman" w:cs="Times New Roman"/>
                <w:szCs w:val="22"/>
                <w:lang w:eastAsia="en-GB"/>
              </w:rPr>
              <w:t>All pupils have high quality exercise books to support distance learning.</w:t>
            </w:r>
          </w:p>
          <w:p w:rsidR="00FD07AF" w:rsidRPr="00AE1103" w:rsidRDefault="00FD07AF" w:rsidP="00FD07AF">
            <w:pPr>
              <w:shd w:val="clear" w:color="auto" w:fill="FFFFFF"/>
              <w:spacing w:after="480"/>
              <w:rPr>
                <w:rFonts w:eastAsia="Times New Roman" w:cs="Times New Roman"/>
                <w:szCs w:val="22"/>
                <w:lang w:eastAsia="en-GB"/>
              </w:rPr>
            </w:pPr>
            <w:r>
              <w:rPr>
                <w:rFonts w:eastAsia="Times New Roman" w:cs="Times New Roman"/>
                <w:szCs w:val="22"/>
                <w:lang w:eastAsia="en-GB"/>
              </w:rPr>
              <w:t xml:space="preserve">The school possesses a healthy reserve of physical resources which can be mobilised at very short notice.  </w:t>
            </w:r>
          </w:p>
        </w:tc>
        <w:tc>
          <w:tcPr>
            <w:tcW w:w="2199" w:type="dxa"/>
            <w:shd w:val="clear" w:color="auto" w:fill="FFFFFF" w:themeFill="background1"/>
          </w:tcPr>
          <w:p w:rsidR="00AE1103" w:rsidRDefault="00121D46" w:rsidP="00012894">
            <w:r>
              <w:t>J Perry</w:t>
            </w:r>
          </w:p>
          <w:p w:rsidR="00121D46" w:rsidRDefault="00121D46" w:rsidP="00012894"/>
          <w:p w:rsidR="00121D46" w:rsidRPr="00AE1103" w:rsidRDefault="00121D46" w:rsidP="00012894">
            <w:r>
              <w:t xml:space="preserve">C Tucker </w:t>
            </w:r>
          </w:p>
        </w:tc>
        <w:tc>
          <w:tcPr>
            <w:tcW w:w="2199" w:type="dxa"/>
            <w:shd w:val="clear" w:color="auto" w:fill="FFFFFF" w:themeFill="background1"/>
          </w:tcPr>
          <w:p w:rsidR="00AE1103" w:rsidRPr="00AE1103" w:rsidRDefault="00121D46" w:rsidP="00012894">
            <w:r>
              <w:t>£1500</w:t>
            </w:r>
          </w:p>
        </w:tc>
      </w:tr>
    </w:tbl>
    <w:p w:rsidR="00012894" w:rsidRPr="005B1C72" w:rsidRDefault="00012894"/>
    <w:sectPr w:rsidR="00012894" w:rsidRPr="005B1C72" w:rsidSect="0001289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1DD" w:rsidRDefault="00F801DD" w:rsidP="00700656">
      <w:pPr>
        <w:spacing w:after="0" w:line="240" w:lineRule="auto"/>
      </w:pPr>
      <w:r>
        <w:separator/>
      </w:r>
    </w:p>
  </w:endnote>
  <w:endnote w:type="continuationSeparator" w:id="0">
    <w:p w:rsidR="00F801DD" w:rsidRDefault="00F801DD" w:rsidP="0070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48113"/>
      <w:docPartObj>
        <w:docPartGallery w:val="Page Numbers (Bottom of Page)"/>
        <w:docPartUnique/>
      </w:docPartObj>
    </w:sdtPr>
    <w:sdtEndPr>
      <w:rPr>
        <w:color w:val="7F7F7F" w:themeColor="background1" w:themeShade="7F"/>
        <w:spacing w:val="60"/>
      </w:rPr>
    </w:sdtEndPr>
    <w:sdtContent>
      <w:p w:rsidR="00F801DD" w:rsidRDefault="00F801D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406D">
          <w:rPr>
            <w:noProof/>
          </w:rPr>
          <w:t>9</w:t>
        </w:r>
        <w:r>
          <w:rPr>
            <w:noProof/>
          </w:rPr>
          <w:fldChar w:fldCharType="end"/>
        </w:r>
        <w:r>
          <w:t xml:space="preserve"> | </w:t>
        </w:r>
        <w:r>
          <w:rPr>
            <w:color w:val="7F7F7F" w:themeColor="background1" w:themeShade="7F"/>
            <w:spacing w:val="60"/>
          </w:rPr>
          <w:t>Page</w:t>
        </w:r>
      </w:p>
    </w:sdtContent>
  </w:sdt>
  <w:p w:rsidR="00F801DD" w:rsidRDefault="00F80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1DD" w:rsidRDefault="00F801DD">
    <w:pPr>
      <w:pStyle w:val="Footer"/>
      <w:jc w:val="right"/>
    </w:pPr>
  </w:p>
  <w:p w:rsidR="00F801DD" w:rsidRDefault="00F80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1DD" w:rsidRDefault="00F801DD" w:rsidP="00700656">
      <w:pPr>
        <w:spacing w:after="0" w:line="240" w:lineRule="auto"/>
      </w:pPr>
      <w:r>
        <w:separator/>
      </w:r>
    </w:p>
  </w:footnote>
  <w:footnote w:type="continuationSeparator" w:id="0">
    <w:p w:rsidR="00F801DD" w:rsidRDefault="00F801DD" w:rsidP="00700656">
      <w:pPr>
        <w:spacing w:after="0" w:line="240" w:lineRule="auto"/>
      </w:pPr>
      <w:r>
        <w:continuationSeparator/>
      </w:r>
    </w:p>
  </w:footnote>
  <w:footnote w:id="1">
    <w:p w:rsidR="00F801DD" w:rsidRDefault="00F801DD">
      <w:pPr>
        <w:pStyle w:val="FootnoteText"/>
      </w:pPr>
      <w:r>
        <w:rPr>
          <w:rStyle w:val="FootnoteReference"/>
        </w:rPr>
        <w:footnoteRef/>
      </w:r>
      <w:r>
        <w:t xml:space="preserve"> Covid-19 An Interim Strategy for School Improvement, Version 1.2, 25/05/2020 (p.4)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A320944"/>
    <w:lvl w:ilvl="0">
      <w:numFmt w:val="bullet"/>
      <w:lvlText w:val="*"/>
      <w:lvlJc w:val="left"/>
    </w:lvl>
  </w:abstractNum>
  <w:abstractNum w:abstractNumId="1" w15:restartNumberingAfterBreak="0">
    <w:nsid w:val="2CE630A0"/>
    <w:multiLevelType w:val="hybridMultilevel"/>
    <w:tmpl w:val="7360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20147"/>
    <w:multiLevelType w:val="hybridMultilevel"/>
    <w:tmpl w:val="3AE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5E5896"/>
    <w:multiLevelType w:val="hybridMultilevel"/>
    <w:tmpl w:val="8F74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525CD"/>
    <w:multiLevelType w:val="hybridMultilevel"/>
    <w:tmpl w:val="C0D4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F7673"/>
    <w:multiLevelType w:val="multilevel"/>
    <w:tmpl w:val="C4FA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lvlOverride w:ilvl="0">
      <w:lvl w:ilvl="0">
        <w:start w:val="1"/>
        <w:numFmt w:val="bullet"/>
        <w:lvlText w:val=""/>
        <w:legacy w:legacy="1" w:legacySpace="0" w:legacyIndent="283"/>
        <w:lvlJc w:val="left"/>
        <w:pPr>
          <w:ind w:left="317" w:hanging="283"/>
        </w:pPr>
        <w:rPr>
          <w:rFonts w:ascii="Symbol" w:hAnsi="Symbol" w:hint="default"/>
        </w:rPr>
      </w:lvl>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94"/>
    <w:rsid w:val="00012894"/>
    <w:rsid w:val="00017FAB"/>
    <w:rsid w:val="00086327"/>
    <w:rsid w:val="00095F5C"/>
    <w:rsid w:val="000D427C"/>
    <w:rsid w:val="00121D46"/>
    <w:rsid w:val="0013182C"/>
    <w:rsid w:val="00146D6C"/>
    <w:rsid w:val="001C7310"/>
    <w:rsid w:val="0024593A"/>
    <w:rsid w:val="00247EE1"/>
    <w:rsid w:val="002A3B65"/>
    <w:rsid w:val="002E12A5"/>
    <w:rsid w:val="00390409"/>
    <w:rsid w:val="003D4342"/>
    <w:rsid w:val="00534A68"/>
    <w:rsid w:val="00546C86"/>
    <w:rsid w:val="005702EB"/>
    <w:rsid w:val="005B1C72"/>
    <w:rsid w:val="006C02E4"/>
    <w:rsid w:val="00700656"/>
    <w:rsid w:val="007B406D"/>
    <w:rsid w:val="008143C3"/>
    <w:rsid w:val="00827543"/>
    <w:rsid w:val="00853C4A"/>
    <w:rsid w:val="00875592"/>
    <w:rsid w:val="008858BE"/>
    <w:rsid w:val="008E13A4"/>
    <w:rsid w:val="008F6C3C"/>
    <w:rsid w:val="00964491"/>
    <w:rsid w:val="0099078B"/>
    <w:rsid w:val="00A8216E"/>
    <w:rsid w:val="00A93FE2"/>
    <w:rsid w:val="00AA24BC"/>
    <w:rsid w:val="00AD4DE8"/>
    <w:rsid w:val="00AE1103"/>
    <w:rsid w:val="00AE6244"/>
    <w:rsid w:val="00C20DF0"/>
    <w:rsid w:val="00CA2E1D"/>
    <w:rsid w:val="00CC4F9E"/>
    <w:rsid w:val="00DB2190"/>
    <w:rsid w:val="00E01600"/>
    <w:rsid w:val="00E170B5"/>
    <w:rsid w:val="00E9225B"/>
    <w:rsid w:val="00F801DD"/>
    <w:rsid w:val="00FD07AF"/>
    <w:rsid w:val="00FE0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7C193-22EC-44F8-AFD2-9742B419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Calibri"/>
        <w:sz w:val="22"/>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894"/>
    <w:rPr>
      <w:b/>
    </w:rPr>
  </w:style>
  <w:style w:type="paragraph" w:styleId="Heading1">
    <w:name w:val="heading 1"/>
    <w:basedOn w:val="Normal"/>
    <w:next w:val="Normal"/>
    <w:link w:val="Heading1Char"/>
    <w:uiPriority w:val="9"/>
    <w:qFormat/>
    <w:rsid w:val="00146D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7E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2894"/>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12894"/>
    <w:pPr>
      <w:widowControl w:val="0"/>
      <w:autoSpaceDE w:val="0"/>
      <w:autoSpaceDN w:val="0"/>
      <w:spacing w:after="0" w:line="240" w:lineRule="auto"/>
    </w:pPr>
    <w:rPr>
      <w:rFonts w:ascii="Calibri" w:eastAsia="Calibri" w:hAnsi="Calibri"/>
      <w:szCs w:val="22"/>
    </w:rPr>
  </w:style>
  <w:style w:type="paragraph" w:styleId="NormalWeb">
    <w:name w:val="Normal (Web)"/>
    <w:basedOn w:val="Normal"/>
    <w:uiPriority w:val="99"/>
    <w:semiHidden/>
    <w:unhideWhenUsed/>
    <w:rsid w:val="005702EB"/>
    <w:pPr>
      <w:spacing w:before="100" w:beforeAutospacing="1" w:after="100" w:afterAutospacing="1" w:line="240" w:lineRule="auto"/>
    </w:pPr>
    <w:rPr>
      <w:rFonts w:ascii="Times New Roman" w:eastAsia="Times New Roman" w:hAnsi="Times New Roman" w:cs="Times New Roman"/>
      <w:sz w:val="24"/>
      <w:lang w:eastAsia="en-GB"/>
    </w:rPr>
  </w:style>
  <w:style w:type="paragraph" w:styleId="ListParagraph">
    <w:name w:val="List Paragraph"/>
    <w:basedOn w:val="Normal"/>
    <w:uiPriority w:val="34"/>
    <w:qFormat/>
    <w:rsid w:val="005702EB"/>
    <w:pPr>
      <w:ind w:left="720"/>
      <w:contextualSpacing/>
    </w:pPr>
  </w:style>
  <w:style w:type="character" w:styleId="Hyperlink">
    <w:name w:val="Hyperlink"/>
    <w:basedOn w:val="DefaultParagraphFont"/>
    <w:uiPriority w:val="99"/>
    <w:unhideWhenUsed/>
    <w:rsid w:val="003D4342"/>
    <w:rPr>
      <w:color w:val="0563C1" w:themeColor="hyperlink"/>
      <w:u w:val="single"/>
    </w:rPr>
  </w:style>
  <w:style w:type="paragraph" w:customStyle="1" w:styleId="1stBullet">
    <w:name w:val="1st Bullet"/>
    <w:basedOn w:val="Normal"/>
    <w:rsid w:val="005B1C72"/>
    <w:pPr>
      <w:tabs>
        <w:tab w:val="center" w:pos="7088"/>
      </w:tabs>
      <w:overflowPunct w:val="0"/>
      <w:autoSpaceDE w:val="0"/>
      <w:autoSpaceDN w:val="0"/>
      <w:adjustRightInd w:val="0"/>
      <w:spacing w:after="200" w:line="240" w:lineRule="auto"/>
      <w:ind w:left="561" w:hanging="561"/>
      <w:jc w:val="both"/>
      <w:textAlignment w:val="baseline"/>
    </w:pPr>
    <w:rPr>
      <w:rFonts w:ascii="Times New Roman" w:eastAsia="Times New Roman" w:hAnsi="Times New Roman" w:cs="Times New Roman"/>
      <w:b w:val="0"/>
      <w:sz w:val="24"/>
      <w:szCs w:val="20"/>
      <w:lang w:eastAsia="en-GB"/>
    </w:rPr>
  </w:style>
  <w:style w:type="paragraph" w:customStyle="1" w:styleId="2ndBullet">
    <w:name w:val="2nd Bullet"/>
    <w:basedOn w:val="Normal"/>
    <w:rsid w:val="005B1C72"/>
    <w:pPr>
      <w:overflowPunct w:val="0"/>
      <w:autoSpaceDE w:val="0"/>
      <w:autoSpaceDN w:val="0"/>
      <w:adjustRightInd w:val="0"/>
      <w:spacing w:after="240" w:line="240" w:lineRule="auto"/>
      <w:ind w:left="1122" w:hanging="561"/>
      <w:jc w:val="both"/>
      <w:textAlignment w:val="baseline"/>
    </w:pPr>
    <w:rPr>
      <w:rFonts w:ascii="Times New Roman" w:eastAsia="Times New Roman" w:hAnsi="Times New Roman" w:cs="Times New Roman"/>
      <w:b w:val="0"/>
      <w:sz w:val="24"/>
      <w:szCs w:val="20"/>
      <w:lang w:eastAsia="en-GB"/>
    </w:rPr>
  </w:style>
  <w:style w:type="paragraph" w:styleId="BalloonText">
    <w:name w:val="Balloon Text"/>
    <w:basedOn w:val="Normal"/>
    <w:link w:val="BalloonTextChar"/>
    <w:uiPriority w:val="99"/>
    <w:semiHidden/>
    <w:unhideWhenUsed/>
    <w:rsid w:val="008E1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3A4"/>
    <w:rPr>
      <w:rFonts w:ascii="Segoe UI" w:hAnsi="Segoe UI" w:cs="Segoe UI"/>
      <w:b/>
      <w:sz w:val="18"/>
      <w:szCs w:val="18"/>
    </w:rPr>
  </w:style>
  <w:style w:type="paragraph" w:styleId="FootnoteText">
    <w:name w:val="footnote text"/>
    <w:basedOn w:val="Normal"/>
    <w:link w:val="FootnoteTextChar"/>
    <w:uiPriority w:val="99"/>
    <w:semiHidden/>
    <w:unhideWhenUsed/>
    <w:rsid w:val="00700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656"/>
    <w:rPr>
      <w:b/>
      <w:sz w:val="20"/>
      <w:szCs w:val="20"/>
    </w:rPr>
  </w:style>
  <w:style w:type="character" w:styleId="FootnoteReference">
    <w:name w:val="footnote reference"/>
    <w:basedOn w:val="DefaultParagraphFont"/>
    <w:uiPriority w:val="99"/>
    <w:semiHidden/>
    <w:unhideWhenUsed/>
    <w:rsid w:val="00700656"/>
    <w:rPr>
      <w:vertAlign w:val="superscript"/>
    </w:rPr>
  </w:style>
  <w:style w:type="character" w:customStyle="1" w:styleId="Heading1Char">
    <w:name w:val="Heading 1 Char"/>
    <w:basedOn w:val="DefaultParagraphFont"/>
    <w:link w:val="Heading1"/>
    <w:uiPriority w:val="9"/>
    <w:rsid w:val="00146D6C"/>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146D6C"/>
    <w:pPr>
      <w:outlineLvl w:val="9"/>
    </w:pPr>
    <w:rPr>
      <w:b w:val="0"/>
      <w:lang w:val="en-US"/>
    </w:rPr>
  </w:style>
  <w:style w:type="paragraph" w:styleId="TOC1">
    <w:name w:val="toc 1"/>
    <w:basedOn w:val="Normal"/>
    <w:next w:val="Normal"/>
    <w:autoRedefine/>
    <w:uiPriority w:val="39"/>
    <w:unhideWhenUsed/>
    <w:rsid w:val="00146D6C"/>
    <w:pPr>
      <w:spacing w:after="100"/>
    </w:pPr>
  </w:style>
  <w:style w:type="paragraph" w:styleId="Header">
    <w:name w:val="header"/>
    <w:basedOn w:val="Normal"/>
    <w:link w:val="HeaderChar"/>
    <w:uiPriority w:val="99"/>
    <w:unhideWhenUsed/>
    <w:rsid w:val="00146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D6C"/>
    <w:rPr>
      <w:b/>
    </w:rPr>
  </w:style>
  <w:style w:type="paragraph" w:styleId="Footer">
    <w:name w:val="footer"/>
    <w:basedOn w:val="Normal"/>
    <w:link w:val="FooterChar"/>
    <w:uiPriority w:val="99"/>
    <w:unhideWhenUsed/>
    <w:rsid w:val="00146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D6C"/>
    <w:rPr>
      <w:b/>
    </w:rPr>
  </w:style>
  <w:style w:type="character" w:customStyle="1" w:styleId="Heading2Char">
    <w:name w:val="Heading 2 Char"/>
    <w:basedOn w:val="DefaultParagraphFont"/>
    <w:link w:val="Heading2"/>
    <w:uiPriority w:val="9"/>
    <w:rsid w:val="00247EE1"/>
    <w:rPr>
      <w:rFonts w:asciiTheme="majorHAnsi" w:eastAsiaTheme="majorEastAsia" w:hAnsiTheme="majorHAnsi" w:cstheme="majorBidi"/>
      <w:b/>
      <w:color w:val="2E74B5" w:themeColor="accent1" w:themeShade="BF"/>
      <w:sz w:val="26"/>
      <w:szCs w:val="26"/>
    </w:rPr>
  </w:style>
  <w:style w:type="paragraph" w:styleId="TOC2">
    <w:name w:val="toc 2"/>
    <w:basedOn w:val="Normal"/>
    <w:next w:val="Normal"/>
    <w:autoRedefine/>
    <w:uiPriority w:val="39"/>
    <w:unhideWhenUsed/>
    <w:rsid w:val="00247EE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11155">
      <w:bodyDiv w:val="1"/>
      <w:marLeft w:val="0"/>
      <w:marRight w:val="0"/>
      <w:marTop w:val="0"/>
      <w:marBottom w:val="0"/>
      <w:divBdr>
        <w:top w:val="none" w:sz="0" w:space="0" w:color="auto"/>
        <w:left w:val="none" w:sz="0" w:space="0" w:color="auto"/>
        <w:bottom w:val="none" w:sz="0" w:space="0" w:color="auto"/>
        <w:right w:val="none" w:sz="0" w:space="0" w:color="auto"/>
      </w:divBdr>
      <w:divsChild>
        <w:div w:id="527060954">
          <w:marLeft w:val="0"/>
          <w:marRight w:val="0"/>
          <w:marTop w:val="0"/>
          <w:marBottom w:val="0"/>
          <w:divBdr>
            <w:top w:val="none" w:sz="0" w:space="0" w:color="auto"/>
            <w:left w:val="none" w:sz="0" w:space="0" w:color="auto"/>
            <w:bottom w:val="none" w:sz="0" w:space="0" w:color="auto"/>
            <w:right w:val="none" w:sz="0" w:space="0" w:color="auto"/>
          </w:divBdr>
        </w:div>
        <w:div w:id="219564345">
          <w:marLeft w:val="0"/>
          <w:marRight w:val="0"/>
          <w:marTop w:val="0"/>
          <w:marBottom w:val="0"/>
          <w:divBdr>
            <w:top w:val="none" w:sz="0" w:space="0" w:color="auto"/>
            <w:left w:val="none" w:sz="0" w:space="0" w:color="auto"/>
            <w:bottom w:val="none" w:sz="0" w:space="0" w:color="auto"/>
            <w:right w:val="none" w:sz="0" w:space="0" w:color="auto"/>
          </w:divBdr>
        </w:div>
      </w:divsChild>
    </w:div>
    <w:div w:id="1614559876">
      <w:bodyDiv w:val="1"/>
      <w:marLeft w:val="0"/>
      <w:marRight w:val="0"/>
      <w:marTop w:val="0"/>
      <w:marBottom w:val="0"/>
      <w:divBdr>
        <w:top w:val="none" w:sz="0" w:space="0" w:color="auto"/>
        <w:left w:val="none" w:sz="0" w:space="0" w:color="auto"/>
        <w:bottom w:val="none" w:sz="0" w:space="0" w:color="auto"/>
        <w:right w:val="none" w:sz="0" w:space="0" w:color="auto"/>
      </w:divBdr>
    </w:div>
    <w:div w:id="209774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works.co.uk/p/dictionaries-and-thesauruses/collins-english-pocket-school-dictionary/9780007978526.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0263-AD77-42E1-B7FD-8CB91EBC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Ryefield Primary School</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Tucker</dc:creator>
  <cp:keywords/>
  <dc:description/>
  <cp:lastModifiedBy>Colin Tucker</cp:lastModifiedBy>
  <cp:revision>2</cp:revision>
  <cp:lastPrinted>2020-09-23T13:07:00Z</cp:lastPrinted>
  <dcterms:created xsi:type="dcterms:W3CDTF">2020-11-16T08:41:00Z</dcterms:created>
  <dcterms:modified xsi:type="dcterms:W3CDTF">2020-11-16T08:41:00Z</dcterms:modified>
</cp:coreProperties>
</file>